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86" w:rsidRPr="00AB7BFD" w:rsidRDefault="00553986" w:rsidP="00553986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AB7BFD" w:rsidRDefault="00553986" w:rsidP="005539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AB7BFD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2451C54C" wp14:editId="700ACD19">
            <wp:extent cx="5600700" cy="1257300"/>
            <wp:effectExtent l="0" t="0" r="0" b="0"/>
            <wp:docPr id="7" name="Рисунок 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86" w:rsidRPr="00AB7BFD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AB7BFD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</w:t>
      </w:r>
      <w:r w:rsidR="00A10381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обласна</w:t>
      </w:r>
      <w:r w:rsidR="00A10381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організація</w:t>
      </w:r>
    </w:p>
    <w:p w:rsidR="00553986" w:rsidRPr="00AB7BFD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AB7BFD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AB7BFD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AB7BFD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AB7BFD" w:rsidRDefault="00D73591" w:rsidP="00D73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8pt;height:31.8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  <w:bookmarkEnd w:id="0"/>
    </w:p>
    <w:p w:rsidR="00553986" w:rsidRPr="00AB7BFD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AB7BFD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E63F61" w:rsidRDefault="00553986" w:rsidP="00552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63F6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№</w:t>
      </w:r>
      <w:r w:rsidR="00A1038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="00E63F61" w:rsidRPr="00E63F6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4</w:t>
      </w:r>
      <w:r w:rsidR="00E70F2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6</w:t>
      </w:r>
    </w:p>
    <w:p w:rsidR="00553986" w:rsidRPr="00AB7BFD" w:rsidRDefault="00553986" w:rsidP="00552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AB7BFD" w:rsidRDefault="00AB7BFD" w:rsidP="00552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B7BF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Грудень</w:t>
      </w:r>
      <w:r w:rsidR="00A1038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553986" w:rsidRPr="00AB7BF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2020</w:t>
      </w:r>
      <w:r w:rsidR="00A1038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553986" w:rsidRPr="00AB7BF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р.</w:t>
      </w:r>
    </w:p>
    <w:p w:rsidR="00553986" w:rsidRPr="00AB7BFD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3986" w:rsidRPr="00AB7BFD" w:rsidRDefault="00553986" w:rsidP="0055398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7148F" w:rsidRPr="00AB7BFD" w:rsidRDefault="00C7148F" w:rsidP="0055398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B7BFD" w:rsidRPr="00E63F61" w:rsidRDefault="00AB7BFD" w:rsidP="00AB7BFD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</w:pPr>
      <w:r w:rsidRPr="00E63F6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Працівник</w:t>
      </w:r>
      <w:r w:rsidR="00A1038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</w:t>
      </w:r>
      <w:r w:rsidRPr="00E63F6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захворів</w:t>
      </w:r>
      <w:r w:rsidR="00A1038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</w:t>
      </w:r>
      <w:r w:rsidRPr="00E63F6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на</w:t>
      </w:r>
      <w:r w:rsidR="00A1038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</w:t>
      </w:r>
      <w:r w:rsidRPr="00E63F6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COVID-19.</w:t>
      </w:r>
      <w:r w:rsidR="00A1038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</w:t>
      </w:r>
    </w:p>
    <w:p w:rsidR="00AB7BFD" w:rsidRPr="00AB7BFD" w:rsidRDefault="00AB7BFD" w:rsidP="00AB7BFD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E63F6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Інструкція</w:t>
      </w:r>
      <w:r w:rsidR="00A1038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</w:t>
      </w:r>
      <w:r w:rsidRPr="00E63F6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для</w:t>
      </w:r>
      <w:r w:rsidR="00A1038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 xml:space="preserve"> </w:t>
      </w:r>
      <w:r w:rsidRPr="00E63F61">
        <w:rPr>
          <w:rFonts w:ascii="Times New Roman" w:hAnsi="Times New Roman" w:cs="Times New Roman"/>
          <w:b/>
          <w:color w:val="0070C0"/>
          <w:sz w:val="44"/>
          <w:szCs w:val="44"/>
          <w:lang w:val="uk-UA"/>
        </w:rPr>
        <w:t>керівника</w:t>
      </w:r>
    </w:p>
    <w:p w:rsidR="00C7148F" w:rsidRPr="00AB7BFD" w:rsidRDefault="00C7148F" w:rsidP="00C7148F">
      <w:pPr>
        <w:shd w:val="clear" w:color="auto" w:fill="FEFEFE"/>
        <w:spacing w:after="21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val="uk-UA" w:eastAsia="ru-RU"/>
        </w:rPr>
      </w:pPr>
    </w:p>
    <w:p w:rsidR="00553986" w:rsidRPr="00AB7BFD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AB7BFD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AB7BFD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AB7BFD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AB7BFD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Pr="00AB7BFD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AB7BFD" w:rsidRPr="00AB7BFD" w:rsidRDefault="00AB7BFD" w:rsidP="00AB7BFD">
      <w:pPr>
        <w:spacing w:after="390" w:line="240" w:lineRule="auto"/>
        <w:outlineLvl w:val="0"/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</w:pPr>
      <w:bookmarkStart w:id="1" w:name="_Hlk57815446"/>
      <w:r w:rsidRPr="00AB7BFD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lastRenderedPageBreak/>
        <w:t>Працівник</w:t>
      </w:r>
      <w:r w:rsidR="00A10381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>захворів</w:t>
      </w:r>
      <w:r w:rsidR="00A10381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>на</w:t>
      </w:r>
      <w:r w:rsidR="00A10381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>COVID-19.</w:t>
      </w:r>
      <w:r w:rsidR="00A10381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>Інструкція</w:t>
      </w:r>
      <w:r w:rsidR="00A10381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>для</w:t>
      </w:r>
      <w:r w:rsidR="00A10381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Arial"/>
          <w:b/>
          <w:bCs/>
          <w:color w:val="000000"/>
          <w:spacing w:val="-6"/>
          <w:kern w:val="36"/>
          <w:sz w:val="32"/>
          <w:szCs w:val="32"/>
          <w:lang w:val="uk-UA" w:eastAsia="ru-RU"/>
        </w:rPr>
        <w:t>керівника</w:t>
      </w:r>
    </w:p>
    <w:bookmarkEnd w:id="1"/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Отже,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для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керівника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підприємства,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установи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важлива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оперативна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реакція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факт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захворювання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працівника,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взаємодія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структурних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підрозділів.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злагодженості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працівників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залежить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мінімізація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подальшого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поширення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інфекції.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Тому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дуже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важливо,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щоб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кожен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знав: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діяти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випадку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своєї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хвороби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хвороби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підлеглого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COVID-19;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додаткових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заходів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ужити,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щоб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зупинити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поширення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інфекції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підприємстві,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установі.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Нормативні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прописують,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кадровій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службі,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COVID-19.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color w:val="9E0F2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телефоном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повідомив,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тестування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підтвердило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Нагадайте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звернутися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сімейного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лікаря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оформити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непрацездатності.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color w:val="9E0F2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9E0F2B"/>
          <w:sz w:val="28"/>
          <w:szCs w:val="28"/>
          <w:lang w:val="uk-UA" w:eastAsia="ru-RU"/>
        </w:rPr>
        <w:t xml:space="preserve">  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Опитайте,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колег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контактував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появи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симптомів.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на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годі,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почнеться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епідеміологічне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розслідування.</w:t>
      </w:r>
    </w:p>
    <w:p w:rsidR="00AB7BFD" w:rsidRPr="00AB7BFD" w:rsidRDefault="00267B28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Оплатіть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закритий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залежно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страхового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стажу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розмірі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100%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заробітку,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9" w:anchor="/document/94/56867/dfas5gk6od/" w:tgtFrame="_blank" w:history="1"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ч.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1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ст.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24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Закону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України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«Про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загальнообов’язкове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державне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соціальне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страхування»</w:t>
        </w:r>
      </w:hyperlink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23.09.1999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1105-XIV;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далі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1105).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B7BFD" w:rsidRPr="00AB7BFD" w:rsidRDefault="00AB7BFD" w:rsidP="002828D3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Допоможіть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епідеміологу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епідеміологічним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розслідуванням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Довідалися,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колеги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позитивний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тест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зволікайте.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Підготуйтеся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епідеміологічного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розслідування.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швидше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відреагуєте,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шансів,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хвороба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заскочить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чекайте,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колегу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пройде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належний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лабораторного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(ТЛЦ).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санітарний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лікар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Віктор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Ляшко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чином: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зателефонувати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ТЛЦ,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повідомити,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колективі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позитивним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тестом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COVID-19.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AB7BFD" w:rsidRPr="00AB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ДУ</w:t>
      </w:r>
      <w:r w:rsidR="00A10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«Одеський</w:t>
      </w:r>
      <w:r w:rsidR="00A10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обласний</w:t>
      </w:r>
      <w:r w:rsidR="00A10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лабораторний</w:t>
      </w:r>
      <w:r w:rsidR="00A10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центр</w:t>
      </w:r>
      <w:r w:rsidR="00A10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МОЗ</w:t>
      </w:r>
      <w:r w:rsidR="00A10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України»</w:t>
      </w:r>
      <w:r w:rsidR="00A10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знаходиться</w:t>
      </w:r>
      <w:r w:rsidR="00A10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адресою: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65974,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Одеса,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Юрія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Лип,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(048)7641685,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адреса: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10" w:history="1">
        <w:r w:rsidR="00AB7BFD" w:rsidRPr="00C774F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cdesic@ukr.net</w:t>
        </w:r>
      </w:hyperlink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2" w:name="_Hlk57724485"/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лабораторний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2"/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(ТЛЦ)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отримує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інформацію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позитивні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тестів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доручить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епідеміологічне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розслідування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епідеміологу,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закріпленому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територією,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розташоване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ваше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підприємство.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 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ТЛЦ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визначить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епідеміолога,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який:</w:t>
      </w:r>
    </w:p>
    <w:p w:rsidR="00AB7BFD" w:rsidRPr="00AB7BFD" w:rsidRDefault="00AB7BFD" w:rsidP="002828D3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відкриє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закриє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вогнище;</w:t>
      </w:r>
    </w:p>
    <w:p w:rsidR="00AB7BFD" w:rsidRPr="00AB7BFD" w:rsidRDefault="00AB7BFD" w:rsidP="002828D3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порекомендує,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контактних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треба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самоізоляцію,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ні.</w:t>
      </w:r>
    </w:p>
    <w:p w:rsidR="00AB7BFD" w:rsidRPr="00AB7BFD" w:rsidRDefault="00AB7BFD" w:rsidP="002828D3">
      <w:pPr>
        <w:pStyle w:val="a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B7BFD" w:rsidRPr="00AB7BFD" w:rsidRDefault="00267B28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Повідомили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ТЛЦ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дочекалися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епідеміолога?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Телефонуйте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Гарячу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лінію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0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800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505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201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Департаменту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охорони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здоров’я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облдержадміністрації.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інтересах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підприємства.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швидше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підуть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самоізоляцію,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менший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ризик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колег.</w:t>
      </w:r>
    </w:p>
    <w:p w:rsidR="00AB7BFD" w:rsidRPr="00AB7BFD" w:rsidRDefault="00AB7BFD" w:rsidP="002828D3">
      <w:pPr>
        <w:spacing w:after="1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k-UA" w:eastAsia="ru-RU"/>
        </w:rPr>
      </w:pPr>
    </w:p>
    <w:p w:rsidR="00AB7BFD" w:rsidRPr="00AB7BFD" w:rsidRDefault="00267B28" w:rsidP="002828D3">
      <w:pPr>
        <w:spacing w:after="1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Складіть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примірний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список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контактних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працівників</w:t>
      </w:r>
    </w:p>
    <w:p w:rsid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чекаєте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епідеміолога,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проведіть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власне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розслідування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складіть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список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працівників,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контактували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хворим.</w:t>
      </w:r>
    </w:p>
    <w:p w:rsidR="00AB7BFD" w:rsidRPr="00AB7BFD" w:rsidRDefault="00267B28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      </w:t>
      </w:r>
      <w:r w:rsidR="00A103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Кого</w:t>
      </w:r>
      <w:r w:rsidR="00A103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вважати</w:t>
      </w:r>
      <w:r w:rsidR="00A103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контактною</w:t>
      </w:r>
      <w:r w:rsidR="00A103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особою</w:t>
      </w:r>
      <w:r w:rsidR="00A103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(за</w:t>
      </w:r>
      <w:r w:rsidR="00A103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критеріями</w:t>
      </w:r>
      <w:r w:rsidR="00A103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МОЗ):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проживає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одному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домі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COVID-19;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прямий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фізичний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(наприклад,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через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рукостискання);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слизовими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виділеннями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дихальних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шляхів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(наприклад,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перебування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пацієнта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кашлю,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доторкування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руками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серветок)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використовувала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захисту;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контактував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відстані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метру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протягом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хвилин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більше,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умови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засобів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підозрою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неправильного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(наприклад,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порушення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цілісності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рукавичок);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перебував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закритому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середовищі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(наприклад,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аудиторія,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кімната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засідань,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очікування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охорони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здоров'я)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протягом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хвилин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відстані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менше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метру;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проводить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догляд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COVID-19;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лабораторій,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обробляють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зразки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дихальних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шляхів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отримані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COVID-19;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патологоанатомічних/судово-медичних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бюро/відділень,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безпосередньо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брали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розтині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тіла,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тому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числі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взятті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зразків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ПЛР-дослідження</w:t>
      </w:r>
      <w:proofErr w:type="spellEnd"/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навіть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умови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засобів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захисту;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літаку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межах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двох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сидінь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будь-якому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напрямку)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супутники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подорожі;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член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екіпажу,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проводив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обслуговування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салоні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літака,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знаходився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хвориий</w:t>
      </w:r>
      <w:proofErr w:type="spellEnd"/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тяжкість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симптомів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(наприклад,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частий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кашель)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переміщення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вказують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зону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ризику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зараження,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пасажири,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сидять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секції,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пасажири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повітряного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судна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можуть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вважатися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контактними.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Передайте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список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контактних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осіб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епідеміологу.</w:t>
      </w:r>
    </w:p>
    <w:p w:rsidR="00AB7BFD" w:rsidRPr="00AB7BFD" w:rsidRDefault="00267B28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пацієнтом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підтвердженим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випадком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підлягають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самоізоляції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Виняток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службових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обов’язків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використовували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(ЗІЗ)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рекомендацій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застосування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11" w:anchor="/document/94/58304/dfasdh4g2b/" w:tgtFrame="_blank" w:history="1"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пп.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1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20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Постанови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КМУ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«Про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встановлення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карантину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та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запровадження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посилених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протиепідемічних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заходів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на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території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із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значним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поширенням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гострої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респіраторної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хвороби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COVID-19,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спричиненої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proofErr w:type="spellStart"/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коронавірусом</w:t>
        </w:r>
        <w:proofErr w:type="spellEnd"/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SARS-CoV-2»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</w:hyperlink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22.07.2020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641).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AB7BFD" w:rsidRPr="00AB7BFD" w:rsidRDefault="00267B28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12" w:tgtFrame="_blank" w:history="1"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Постанови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Кабінету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Міністрів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211</w:t>
        </w:r>
      </w:hyperlink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урахуванням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змін)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переліку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осіб,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потребують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належать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осіб,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перебували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засобах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зв'язку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службових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обов'язків;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підозра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інфікування,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хворіють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потребують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госпіталізації.</w:t>
      </w:r>
    </w:p>
    <w:p w:rsidR="00AB7BFD" w:rsidRDefault="00267B28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потребують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самоізоляції,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зобов'язані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перебувати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визначеному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ними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самоізоляції,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утримуватися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контакту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іншими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особами,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тих,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якими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спільно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проживають.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Строк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може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бути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меншим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14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днів.</w:t>
      </w:r>
    </w:p>
    <w:p w:rsidR="00AB7BFD" w:rsidRPr="00AB7BFD" w:rsidRDefault="00AB7BFD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Категорії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осіб,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підлягають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самоізоляції,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визначає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hyperlink r:id="rId13" w:anchor="/document/94/58734/dfaspgwib1/" w:tgtFrame="_blank" w:history="1"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пункт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20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постанови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КМУ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«Про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встановлення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карантину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та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запровадження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посилених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протиепідемічних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заходів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на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території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із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значним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поширенням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гострої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lastRenderedPageBreak/>
          <w:t>респіраторної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хвороби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COVID-19,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спричиненої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коронавірусом</w:t>
        </w:r>
        <w:proofErr w:type="spellEnd"/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SARS-CoV-2»</w:t>
        </w:r>
      </w:hyperlink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22.07.2020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641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(</w:t>
      </w:r>
      <w:r w:rsidRPr="00AB7BF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далі</w:t>
      </w:r>
      <w:r w:rsidR="00A1038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Постанова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641).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Зобов’язання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щодо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припиняється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автоматично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після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закінчення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строку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самоізоляції.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Хоча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загальний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строк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становить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14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днів,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лікуючий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лікар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може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змінити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його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відповідно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галузевих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стандартів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сфері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охорони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здоров’я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E70F26">
        <w:fldChar w:fldCharType="begin"/>
      </w:r>
      <w:r w:rsidR="00E70F26">
        <w:instrText xml:space="preserve"> HYPERLINK "https://1k.expertus.ua/" \l "/document/94/58734/dfascy407q/" \t "_blank" </w:instrText>
      </w:r>
      <w:r w:rsidR="00E70F26">
        <w:fldChar w:fldCharType="separate"/>
      </w:r>
      <w:r w:rsidR="00AB7BFD" w:rsidRPr="00AB7BFD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абз</w:t>
      </w:r>
      <w:proofErr w:type="spellEnd"/>
      <w:r w:rsidR="00AB7BFD" w:rsidRPr="00AB7BFD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1038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FD" w:rsidRPr="00AB7BFD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1038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FD" w:rsidRPr="00AB7BFD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п.</w:t>
      </w:r>
      <w:r w:rsidR="00A1038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FD" w:rsidRPr="00AB7BFD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A1038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FD" w:rsidRPr="00AB7BFD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</w:t>
      </w:r>
      <w:r w:rsidR="00A1038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FD" w:rsidRPr="00AB7BFD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10381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FD" w:rsidRPr="00AB7BFD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t>641</w:t>
      </w:r>
      <w:r w:rsidR="00E70F26">
        <w:rPr>
          <w:rStyle w:val="a5"/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  <w:r w:rsidR="00AB7BFD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10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Строк,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який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видали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залежить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дати,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коли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контактував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із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хворим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коронавірус</w:t>
      </w:r>
      <w:proofErr w:type="spellEnd"/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hyperlink r:id="rId14" w:anchor="/document/94/20255/" w:tgtFrame="_blank" w:history="1"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Інструкцію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532</w:t>
        </w:r>
      </w:hyperlink>
      <w:r w:rsidR="00A10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внесли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норми,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позначати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ЛН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причину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для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осіб,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перебувають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медичним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наглядом.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Але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лікарі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отримали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директиву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МОЗ,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такі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ЛН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мають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бути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відміткою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«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самоізоляція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COVID-19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11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».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Таку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причину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лікар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дописує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власноруч,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адже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бланку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ЛН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немає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цієї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фрази,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щоб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її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підкреслити.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Працівнику,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який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захворів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коронавірус</w:t>
      </w:r>
      <w:proofErr w:type="spellEnd"/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повинні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закрити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ЛН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із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причиною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«11»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відкрити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інший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первинний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причиною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«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захворювання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загальне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1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».</w:t>
      </w:r>
    </w:p>
    <w:p w:rsidR="00AB7BFD" w:rsidRPr="00AB7BFD" w:rsidRDefault="00267B28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Чи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обов’язково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працівнику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відкривати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самоізоляції?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Ні.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зобов’язаний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звертатися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лікаря,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щоб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оформити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якщо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захворів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перебуває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медичним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наглядом.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Це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його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право,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обов’язок.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Права,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обов’язки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відповідальність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застрахованих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осіб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визначає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hyperlink r:id="rId15" w:anchor="/document/94/56867/dfasbwxs7g/" w:tgtFrame="_blank" w:history="1"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стаття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16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1105</w:t>
        </w:r>
      </w:hyperlink>
      <w:r w:rsidR="00AB7BFD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Застраховані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особи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мають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право,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зокрема,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отримання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разі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настання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страхового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випадку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матеріального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забезпечення,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страхових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виплат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соціальних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послуг,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передбачених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hyperlink r:id="rId16" w:anchor="/document/94/56867/" w:tgtFrame="_blank" w:history="1"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Законом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1105</w:t>
        </w:r>
      </w:hyperlink>
      <w:r w:rsidR="00A10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17" w:anchor="/document/94/56867/dfasa49rwh/" w:tgtFrame="_blank" w:history="1"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16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1105</w:t>
        </w:r>
      </w:hyperlink>
      <w:r w:rsidR="00AB7BFD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103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18" w:anchor="/document/189/847236/" w:history="1">
        <w:r w:rsidR="00AB7BFD" w:rsidRPr="00AB7BF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Працівник</w:t>
        </w:r>
        <w:r w:rsidR="00A1038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захворів</w:t>
        </w:r>
        <w:r w:rsidR="00A1038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на</w:t>
        </w:r>
        <w:r w:rsidR="00A1038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COVID-19.</w:t>
        </w:r>
        <w:r w:rsidR="00A1038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Інструкція</w:t>
        </w:r>
        <w:r w:rsidR="00A1038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для</w:t>
        </w:r>
        <w:r w:rsidR="00A10381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кадровика</w:t>
        </w:r>
      </w:hyperlink>
    </w:p>
    <w:p w:rsid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Обов’язки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застрахованої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особи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перелічені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hyperlink r:id="rId19" w:anchor="/document/94/56867/dfaslqmxyz/" w:tgtFrame="_blank" w:history="1"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частині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статті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16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1105</w:t>
        </w:r>
      </w:hyperlink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AB7BFD" w:rsidRPr="00AB7BFD" w:rsidRDefault="00AB7BFD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Серед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них: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-надавати</w:t>
      </w:r>
      <w:proofErr w:type="spellEnd"/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страхувальнику,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страховику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достовірні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документи,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підставі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призначають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матеріальне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забезпечення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надають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соціальні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послуги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відповідно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hyperlink r:id="rId20" w:anchor="/document/94/56867/" w:tgtFrame="_blank" w:history="1"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1105</w:t>
        </w:r>
      </w:hyperlink>
      <w:r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-дотримуватися</w:t>
      </w:r>
      <w:proofErr w:type="spellEnd"/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режиму,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визначеного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лікарем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період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тимчасової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непрацездатності.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Стаття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16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містить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обов’язку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для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працівника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оформити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разі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настання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страхового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випадку.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Застрахована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особа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несе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відповідальність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згідно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із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законом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незаконне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одержання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її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вини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матеріального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забезпечення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соціальних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послуг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соціальним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страхуванням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через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підроблення,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виправлення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документах,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подання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недостовірних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відомостей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тощо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21" w:anchor="/document/94/56867/dfas0gmi5u/" w:tgtFrame="_blank" w:history="1"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3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16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1105</w:t>
        </w:r>
      </w:hyperlink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).</w:t>
      </w:r>
    </w:p>
    <w:p w:rsidR="00AB7BFD" w:rsidRPr="00AB7BFD" w:rsidRDefault="00AB7BFD" w:rsidP="002828D3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AB7BFD" w:rsidRPr="00AB7BFD" w:rsidRDefault="00267B28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Якщо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протягом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12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місяців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перед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настанням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страхового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випадку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страховий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стаж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становить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менше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6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місяців,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незалежно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загального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страхового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стажу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особа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отримає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допомогу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більшу,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ніж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розраховану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мінімальної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зарплати</w:t>
      </w:r>
      <w:r w:rsidR="00A10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22" w:anchor="/document/94/56867/dfas9lf516/" w:tgtFrame="_blank" w:history="1"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4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ст.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19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1105</w:t>
        </w:r>
      </w:hyperlink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).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речі,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скільки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лікарняних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відкриють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особі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зворотній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ситуації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якщо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вона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спершу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хворіла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загальне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захворювання,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хвороби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її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визнали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контактною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особою?</w:t>
      </w:r>
    </w:p>
    <w:p w:rsidR="00AB7BFD" w:rsidRPr="00AB7BFD" w:rsidRDefault="00267B28" w:rsidP="002828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 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необхідності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така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особа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теж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отримає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два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листки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непрацездатності.</w:t>
      </w:r>
    </w:p>
    <w:p w:rsidR="00AB7BFD" w:rsidRPr="00AB7BFD" w:rsidRDefault="00AB7BFD" w:rsidP="002828D3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uk-UA" w:eastAsia="ru-RU"/>
        </w:rPr>
        <w:t>Наприклад,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хвороби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працівника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грип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член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його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сім’ї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захворів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СОVID-19.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Працівника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визнали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контактною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особою.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Після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одужання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грипу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йому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закриють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ЛН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причиною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«</w:t>
      </w:r>
      <w:r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1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потреби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відкриють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новий,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зазначать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причину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«</w:t>
      </w:r>
      <w:r w:rsidRPr="00AB7B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11</w:t>
      </w: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».</w:t>
      </w:r>
    </w:p>
    <w:p w:rsidR="00AB7BFD" w:rsidRPr="00AB7BFD" w:rsidRDefault="00A10381" w:rsidP="00282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Узгодьте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контактними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працівниками,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оформите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самоізоляцію.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щонайменше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чотири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варіанти,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оформити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відсутність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робочому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самоізоляцію.</w:t>
      </w:r>
    </w:p>
    <w:p w:rsidR="00AB7BFD" w:rsidRPr="00AB7BFD" w:rsidRDefault="00AB7BFD" w:rsidP="002828D3">
      <w:pPr>
        <w:pStyle w:val="ae"/>
        <w:numPr>
          <w:ilvl w:val="0"/>
          <w:numId w:val="6"/>
        </w:numPr>
        <w:spacing w:after="1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Дистанційна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робота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працювати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вдома,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дистанційну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роботу.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Повідомте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втрачатиме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заробітку.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Дистанційну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табелюють</w:t>
      </w:r>
      <w:proofErr w:type="spellEnd"/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оплачують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звичайні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дні.</w:t>
      </w:r>
    </w:p>
    <w:p w:rsidR="00AB7BFD" w:rsidRPr="00AB7BFD" w:rsidRDefault="00267B28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дистанційної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запровадити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гнучкий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режим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часу.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Особливо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цю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пропозицію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оцінять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працівниці,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дітей.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зможе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працювати,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зручно,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якість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постраждає.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B7BFD" w:rsidRPr="00AB7BFD" w:rsidRDefault="00267B28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Складіть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дистанційну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самоізоляції</w:t>
      </w:r>
      <w:r w:rsidR="00AB7BFD" w:rsidRPr="00AB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Ознайомте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наказом.</w:t>
      </w:r>
    </w:p>
    <w:p w:rsidR="00DB4E8B" w:rsidRPr="00AB7BFD" w:rsidRDefault="00DB4E8B" w:rsidP="002828D3">
      <w:pPr>
        <w:pStyle w:val="ae"/>
        <w:numPr>
          <w:ilvl w:val="0"/>
          <w:numId w:val="6"/>
        </w:numPr>
        <w:spacing w:after="15" w:line="240" w:lineRule="auto"/>
        <w:ind w:left="284"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непрацездатності</w:t>
      </w:r>
    </w:p>
    <w:p w:rsidR="00DB4E8B" w:rsidRPr="00AB7BFD" w:rsidRDefault="00DB4E8B" w:rsidP="002828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4E8B" w:rsidRPr="00AB7BFD" w:rsidRDefault="00267B28" w:rsidP="002828D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дистанційна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неможлива,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повідомте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отримати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період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медичним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наглядом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23" w:anchor="/document/94/56867/dfasi4spd4/" w:tgtFrame="_blank" w:history="1"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5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noBreakHyphen/>
          <w:t>1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ч.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1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ст.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22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Закону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1105</w:t>
        </w:r>
      </w:hyperlink>
      <w:r w:rsidR="00DB4E8B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A10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втратить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заробітку.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лікарняні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оплачують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розмірі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50%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середньої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зарплати/доходу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незалежно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страхового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стажу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24" w:anchor="/document/94/56867/dfas786mgs/" w:tgtFrame="_blank" w:history="1"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ч.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2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ст.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24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Закону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1105</w:t>
        </w:r>
      </w:hyperlink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DB4E8B" w:rsidRPr="00AB7BFD" w:rsidRDefault="00DB4E8B" w:rsidP="002828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4E8B" w:rsidRPr="00AB7BFD" w:rsidRDefault="00267B28" w:rsidP="002828D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Виняток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працівники.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отримують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допомогу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тимчасової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період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розмірі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100%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середньої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зарплати/доходу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незалежно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страхового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стажу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hyperlink r:id="rId25" w:anchor="/document/94/56867/dfas786mgs/" w:tgtFrame="_blank" w:history="1"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ч.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2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ст.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24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Закону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1105</w:t>
        </w:r>
      </w:hyperlink>
      <w:r w:rsidR="00DB4E8B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B4E8B" w:rsidRPr="00AB7BFD" w:rsidRDefault="00DB4E8B" w:rsidP="002828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B4E8B" w:rsidRPr="00AB7BFD" w:rsidRDefault="00267B28" w:rsidP="002828D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Поясніть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працівнику,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повинен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звернутися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сімейного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лікаря.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Сімейний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лікар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оформить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hyperlink r:id="rId26" w:anchor="/document/94/55860/dfasor8rv0/" w:tgtFrame="_blank" w:history="1"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п.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5.2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Інструкції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порядок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видачі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документів,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що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засвідчують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тимчасову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непрацездатність</w:t>
        </w:r>
        <w:r w:rsidR="00A10381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громадян</w:t>
        </w:r>
      </w:hyperlink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затвердженої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13.11.2001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455).</w:t>
      </w:r>
    </w:p>
    <w:p w:rsidR="00DB4E8B" w:rsidRPr="00AB7BFD" w:rsidRDefault="00267B28" w:rsidP="002828D3">
      <w:pPr>
        <w:spacing w:after="27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Допоки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надасть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непрацездатності,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табелюйте</w:t>
      </w:r>
      <w:proofErr w:type="spellEnd"/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«НЗ»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(відсутність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нез’ясованих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причин).</w:t>
      </w:r>
    </w:p>
    <w:p w:rsidR="00DB4E8B" w:rsidRPr="00AB7BFD" w:rsidRDefault="00267B28" w:rsidP="002828D3">
      <w:pPr>
        <w:spacing w:after="27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Отримали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непрацездатності?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Зверніть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увагу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позначку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причину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непрацездатності.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Лікар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вказати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«самоізоляція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COVID-19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11».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скоригований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табель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обліку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використання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часу: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період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позначте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«ТН»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(оплачувана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тимчасова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непрацездатність).</w:t>
      </w:r>
    </w:p>
    <w:p w:rsidR="00DB4E8B" w:rsidRPr="00AB7BFD" w:rsidRDefault="00DB4E8B" w:rsidP="002828D3">
      <w:pPr>
        <w:pStyle w:val="ae"/>
        <w:spacing w:after="15" w:line="240" w:lineRule="auto"/>
        <w:ind w:left="284" w:right="-85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Відпустка</w:t>
      </w:r>
    </w:p>
    <w:p w:rsidR="00DB4E8B" w:rsidRPr="00AB7BFD" w:rsidRDefault="00DB4E8B" w:rsidP="002828D3">
      <w:pPr>
        <w:spacing w:after="15" w:line="240" w:lineRule="auto"/>
        <w:ind w:left="284" w:right="315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B4E8B" w:rsidRPr="00AB7BFD" w:rsidRDefault="00267B28" w:rsidP="002828D3">
      <w:pPr>
        <w:spacing w:after="27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хоче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звертатися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сімейного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лікаря?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оформити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відпустку:</w:t>
      </w:r>
    </w:p>
    <w:p w:rsidR="00DB4E8B" w:rsidRPr="00AB7BFD" w:rsidRDefault="00DB4E8B" w:rsidP="002828D3">
      <w:pPr>
        <w:pStyle w:val="ae"/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щорічну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працівникам,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дітей;</w:t>
      </w:r>
    </w:p>
    <w:p w:rsidR="00DB4E8B" w:rsidRPr="00AB7BFD" w:rsidRDefault="00DB4E8B" w:rsidP="002828D3">
      <w:pPr>
        <w:pStyle w:val="ae"/>
        <w:numPr>
          <w:ilvl w:val="0"/>
          <w:numId w:val="5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збереження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заробітної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згодою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сторін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карантину</w:t>
      </w:r>
    </w:p>
    <w:p w:rsidR="00DB4E8B" w:rsidRPr="00AB7BFD" w:rsidRDefault="00A10381" w:rsidP="002828D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27" w:anchor="/document/94/55077/dfastho668/" w:tgtFrame="_blank" w:history="1"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частини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3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статті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26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Закону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України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«Про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DB4E8B" w:rsidRPr="00AB7BFD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відпустки»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15.11.1996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504/96-ВР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DB4E8B" w:rsidRPr="00AB7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RU"/>
        </w:rPr>
        <w:t>далі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відпустки).</w:t>
      </w:r>
    </w:p>
    <w:p w:rsidR="00DB4E8B" w:rsidRPr="00AB7BFD" w:rsidRDefault="00267B28" w:rsidP="002828D3">
      <w:pPr>
        <w:spacing w:after="27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Оптимальний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варіант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щорічна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відпустка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відпустка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працівникам,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дітей.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втратить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заробітку.</w:t>
      </w:r>
    </w:p>
    <w:p w:rsidR="00DB4E8B" w:rsidRDefault="00DB4E8B" w:rsidP="002828D3">
      <w:pPr>
        <w:spacing w:line="240" w:lineRule="auto"/>
        <w:ind w:left="284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B4E8B" w:rsidRDefault="00DB4E8B" w:rsidP="002828D3">
      <w:pPr>
        <w:spacing w:line="240" w:lineRule="auto"/>
        <w:ind w:left="284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828D3" w:rsidRDefault="002828D3" w:rsidP="002828D3">
      <w:pPr>
        <w:spacing w:line="240" w:lineRule="auto"/>
        <w:ind w:left="284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828D3" w:rsidRDefault="002828D3" w:rsidP="002828D3">
      <w:pPr>
        <w:spacing w:line="240" w:lineRule="auto"/>
        <w:ind w:left="284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B7BFD" w:rsidRPr="00AB7BFD" w:rsidRDefault="00DB4E8B" w:rsidP="002828D3">
      <w:pPr>
        <w:spacing w:line="240" w:lineRule="auto"/>
        <w:ind w:left="284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Як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діяти,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якщо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захворів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пішов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лікарняний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відпустки?</w:t>
      </w:r>
    </w:p>
    <w:tbl>
      <w:tblPr>
        <w:tblStyle w:val="a6"/>
        <w:tblW w:w="10855" w:type="dxa"/>
        <w:tblInd w:w="-743" w:type="dxa"/>
        <w:tblLook w:val="04A0" w:firstRow="1" w:lastRow="0" w:firstColumn="1" w:lastColumn="0" w:noHBand="0" w:noVBand="1"/>
      </w:tblPr>
      <w:tblGrid>
        <w:gridCol w:w="2221"/>
        <w:gridCol w:w="3195"/>
        <w:gridCol w:w="1416"/>
        <w:gridCol w:w="4023"/>
      </w:tblGrid>
      <w:tr w:rsidR="00AB7BFD" w:rsidRPr="00AB7BFD" w:rsidTr="00DB4E8B">
        <w:trPr>
          <w:trHeight w:val="859"/>
        </w:trPr>
        <w:tc>
          <w:tcPr>
            <w:tcW w:w="2269" w:type="dxa"/>
            <w:hideMark/>
          </w:tcPr>
          <w:p w:rsidR="00AB7BFD" w:rsidRPr="00AB7BFD" w:rsidRDefault="00267B28" w:rsidP="00DB4E8B">
            <w:pPr>
              <w:ind w:left="-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  </w:t>
            </w:r>
            <w:r w:rsidR="00A1038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AB7BFD" w:rsidRPr="00AB7BFD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Вид</w:t>
            </w:r>
            <w:r w:rsidR="00A1038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AB7BFD" w:rsidRPr="00AB7BFD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відпустки</w:t>
            </w:r>
          </w:p>
        </w:tc>
        <w:tc>
          <w:tcPr>
            <w:tcW w:w="3260" w:type="dxa"/>
            <w:hideMark/>
          </w:tcPr>
          <w:p w:rsidR="00AB7BFD" w:rsidRPr="00AB7BFD" w:rsidRDefault="00AB7BF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AB7BFD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</w:t>
            </w:r>
            <w:r w:rsidR="00A1038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зробити</w:t>
            </w:r>
            <w:r w:rsidR="00A1038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кадровику</w:t>
            </w:r>
          </w:p>
        </w:tc>
        <w:tc>
          <w:tcPr>
            <w:tcW w:w="1418" w:type="dxa"/>
            <w:hideMark/>
          </w:tcPr>
          <w:p w:rsidR="00AB7BFD" w:rsidRPr="00AB7BFD" w:rsidRDefault="00AB7BF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AB7BFD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Підстава</w:t>
            </w:r>
          </w:p>
        </w:tc>
        <w:tc>
          <w:tcPr>
            <w:tcW w:w="3908" w:type="dxa"/>
            <w:hideMark/>
          </w:tcPr>
          <w:p w:rsidR="00AB7BFD" w:rsidRPr="00AB7BFD" w:rsidRDefault="00AB7BFD" w:rsidP="00DB4E8B">
            <w:pPr>
              <w:ind w:left="884" w:right="145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AB7BFD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Що</w:t>
            </w:r>
            <w:r w:rsidR="00A1038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порадити</w:t>
            </w:r>
            <w:r w:rsidR="00A1038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працівнику</w:t>
            </w:r>
          </w:p>
        </w:tc>
      </w:tr>
      <w:tr w:rsidR="00AB7BFD" w:rsidRPr="00AB7BFD" w:rsidTr="00DB4E8B">
        <w:trPr>
          <w:trHeight w:val="294"/>
        </w:trPr>
        <w:tc>
          <w:tcPr>
            <w:tcW w:w="2269" w:type="dxa"/>
            <w:hideMark/>
          </w:tcPr>
          <w:p w:rsidR="00AB7BFD" w:rsidRPr="00AB7BFD" w:rsidRDefault="00AB7BF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Щорічна</w:t>
            </w:r>
          </w:p>
        </w:tc>
        <w:tc>
          <w:tcPr>
            <w:tcW w:w="3260" w:type="dxa"/>
            <w:vMerge w:val="restart"/>
            <w:hideMark/>
          </w:tcPr>
          <w:p w:rsidR="00AB7BFD" w:rsidRPr="00AB7BFD" w:rsidRDefault="00AB7BFD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Продовжити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відпустку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кількість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днів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непрацездатності,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припали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період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відпустки,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або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перенести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інший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період</w:t>
            </w:r>
          </w:p>
        </w:tc>
        <w:tc>
          <w:tcPr>
            <w:tcW w:w="1418" w:type="dxa"/>
            <w:vMerge w:val="restart"/>
            <w:hideMark/>
          </w:tcPr>
          <w:p w:rsidR="00AB7BFD" w:rsidRPr="00AB7BFD" w:rsidRDefault="00D7359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hyperlink r:id="rId28" w:anchor="/document/94/55077/dfaso92rsu/" w:tgtFrame="_blank" w:history="1"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п.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1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ч.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2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ст.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11</w:t>
              </w:r>
            </w:hyperlink>
            <w:r w:rsidR="00AB7BFD"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AB7BFD"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br/>
            </w:r>
            <w:hyperlink r:id="rId29" w:anchor="/document/94/55077/dfas1hfcrx/" w:tgtFrame="_blank" w:history="1"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ч.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7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ст.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20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Закону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про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відпустки</w:t>
              </w:r>
            </w:hyperlink>
          </w:p>
        </w:tc>
        <w:tc>
          <w:tcPr>
            <w:tcW w:w="3908" w:type="dxa"/>
            <w:vMerge w:val="restart"/>
            <w:hideMark/>
          </w:tcPr>
          <w:p w:rsidR="00AB7BFD" w:rsidRPr="00AB7BFD" w:rsidRDefault="00AB7BFD" w:rsidP="00DB4E8B">
            <w:pPr>
              <w:ind w:right="115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Обов’язково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оформити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лікарняний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разі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хвороби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—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він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буде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підставою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продовжити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або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перенести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відпустку</w:t>
            </w:r>
          </w:p>
        </w:tc>
      </w:tr>
      <w:tr w:rsidR="00AB7BFD" w:rsidRPr="00AB7BFD" w:rsidTr="00DB4E8B">
        <w:trPr>
          <w:trHeight w:val="1902"/>
        </w:trPr>
        <w:tc>
          <w:tcPr>
            <w:tcW w:w="2269" w:type="dxa"/>
            <w:hideMark/>
          </w:tcPr>
          <w:p w:rsidR="00AB7BFD" w:rsidRPr="00AB7BFD" w:rsidRDefault="00AB7BF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Додаткова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дітей</w:t>
            </w:r>
          </w:p>
        </w:tc>
        <w:tc>
          <w:tcPr>
            <w:tcW w:w="3260" w:type="dxa"/>
            <w:vMerge/>
            <w:hideMark/>
          </w:tcPr>
          <w:p w:rsidR="00AB7BFD" w:rsidRPr="00AB7BFD" w:rsidRDefault="00AB7BFD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vMerge/>
            <w:hideMark/>
          </w:tcPr>
          <w:p w:rsidR="00AB7BFD" w:rsidRPr="00AB7BFD" w:rsidRDefault="00AB7BFD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08" w:type="dxa"/>
            <w:vMerge/>
            <w:hideMark/>
          </w:tcPr>
          <w:p w:rsidR="00AB7BFD" w:rsidRPr="00AB7BFD" w:rsidRDefault="00AB7BFD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AB7BFD" w:rsidRPr="00AB7BFD" w:rsidTr="00DB4E8B">
        <w:trPr>
          <w:trHeight w:val="1447"/>
        </w:trPr>
        <w:tc>
          <w:tcPr>
            <w:tcW w:w="2269" w:type="dxa"/>
            <w:hideMark/>
          </w:tcPr>
          <w:p w:rsidR="00AB7BFD" w:rsidRPr="00AB7BFD" w:rsidRDefault="00AB7BFD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Без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збереження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зарплати</w:t>
            </w:r>
          </w:p>
        </w:tc>
        <w:tc>
          <w:tcPr>
            <w:tcW w:w="3260" w:type="dxa"/>
            <w:hideMark/>
          </w:tcPr>
          <w:p w:rsidR="00AB7BFD" w:rsidRPr="00AB7BFD" w:rsidRDefault="00AB7BFD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оплачувати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періоду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тимчасової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непрацездатності,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збігся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відпусткою</w:t>
            </w:r>
          </w:p>
        </w:tc>
        <w:tc>
          <w:tcPr>
            <w:tcW w:w="1418" w:type="dxa"/>
            <w:hideMark/>
          </w:tcPr>
          <w:p w:rsidR="00AB7BFD" w:rsidRPr="00AB7BFD" w:rsidRDefault="00D7359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hyperlink r:id="rId30" w:anchor="/document/94/56867/dfasq3qbhx/" w:tgtFrame="_blank" w:history="1"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п.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6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ч.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1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ст.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23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Закону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№</w:t>
              </w:r>
              <w:r w:rsidR="00A10381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 xml:space="preserve"> </w:t>
              </w:r>
              <w:r w:rsidR="00AB7BFD" w:rsidRPr="00AB7BFD">
                <w:rPr>
                  <w:rStyle w:val="a5"/>
                  <w:rFonts w:ascii="Times New Roman" w:eastAsia="Times New Roman" w:hAnsi="Times New Roman"/>
                  <w:sz w:val="28"/>
                  <w:szCs w:val="28"/>
                  <w:bdr w:val="none" w:sz="0" w:space="0" w:color="auto" w:frame="1"/>
                  <w:lang w:val="uk-UA" w:eastAsia="ru-RU"/>
                </w:rPr>
                <w:t>1105</w:t>
              </w:r>
            </w:hyperlink>
          </w:p>
        </w:tc>
        <w:tc>
          <w:tcPr>
            <w:tcW w:w="3908" w:type="dxa"/>
            <w:hideMark/>
          </w:tcPr>
          <w:p w:rsidR="00AB7BFD" w:rsidRPr="00AB7BFD" w:rsidRDefault="00AB7BF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Написати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передати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заяву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переривання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відпустки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—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тоді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лікарняний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буде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підставою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отримати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допомогу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тимчасової</w:t>
            </w:r>
            <w:r w:rsidR="00A1038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B7BF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непрацездатності</w:t>
            </w:r>
          </w:p>
        </w:tc>
      </w:tr>
    </w:tbl>
    <w:p w:rsidR="00AB7BFD" w:rsidRPr="00AB7BFD" w:rsidRDefault="00AB7BFD" w:rsidP="00AB7BFD">
      <w:pPr>
        <w:spacing w:after="1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B7BFD" w:rsidRPr="00AB7BFD" w:rsidRDefault="00AB7BFD" w:rsidP="00AB7BFD">
      <w:pPr>
        <w:spacing w:after="1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B7BFD" w:rsidRPr="00AB7BFD" w:rsidRDefault="00AB7BFD" w:rsidP="002828D3">
      <w:pPr>
        <w:pStyle w:val="ae"/>
        <w:numPr>
          <w:ilvl w:val="0"/>
          <w:numId w:val="7"/>
        </w:numPr>
        <w:spacing w:after="1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Відсутність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поважних</w:t>
      </w:r>
      <w:r w:rsidR="00A10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причин</w:t>
      </w:r>
    </w:p>
    <w:p w:rsidR="00AB7BFD" w:rsidRPr="00AB7BFD" w:rsidRDefault="00AB7BFD" w:rsidP="002828D3">
      <w:pPr>
        <w:pStyle w:val="ae"/>
        <w:spacing w:after="1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скористався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оформити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відмовився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оформити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відпустку?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Перебував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час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вдома,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симптоми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хвороби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два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тижні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з’явилися.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самоізоляції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сплине,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написати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пояснення.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причину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відсутності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поважною.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Складіть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скоригований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табель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відсутності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позначте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кодом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«І»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(інші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причини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неявок).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відсутності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оплачуйте.</w:t>
      </w:r>
    </w:p>
    <w:p w:rsidR="00AB7BFD" w:rsidRPr="00AB7BFD" w:rsidRDefault="00267B28" w:rsidP="002828D3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звільняйте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прогул.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застосовуйте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нього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заходів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дисциплінарного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впливу.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Оформити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непрацездатності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обов’язок.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Якщо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оскаржить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суді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звільнення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оголошення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догани,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скасує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такий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наказ.</w:t>
      </w:r>
    </w:p>
    <w:p w:rsidR="00AB7BFD" w:rsidRPr="00AB7BFD" w:rsidRDefault="00D73591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uk-UA" w:eastAsia="ru-RU"/>
        </w:rPr>
      </w:pPr>
      <w:hyperlink r:id="rId31" w:anchor="/document/189/852998/" w:history="1"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Чи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мусить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працівник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надати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негативний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proofErr w:type="spellStart"/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ПЛР-тест</w:t>
        </w:r>
        <w:proofErr w:type="spellEnd"/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,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щоб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вийти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на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роботу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після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одужання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від</w:t>
        </w:r>
        <w:r w:rsidR="00A1038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 xml:space="preserve"> </w:t>
        </w:r>
        <w:r w:rsidR="00AB7BFD" w:rsidRPr="00AB7BF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 w:eastAsia="ru-RU"/>
          </w:rPr>
          <w:t>COVID-19?</w:t>
        </w:r>
      </w:hyperlink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</w:pP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52A1"/>
          <w:sz w:val="28"/>
          <w:szCs w:val="28"/>
          <w:u w:val="single"/>
          <w:bdr w:val="none" w:sz="0" w:space="0" w:color="auto" w:frame="1"/>
          <w:lang w:val="uk-UA" w:eastAsia="ru-RU"/>
        </w:rPr>
      </w:pPr>
    </w:p>
    <w:p w:rsidR="00AB7BFD" w:rsidRPr="00AB7BFD" w:rsidRDefault="00267B28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52A1"/>
          <w:sz w:val="28"/>
          <w:szCs w:val="28"/>
          <w:u w:val="single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Працівник,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який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перехворів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COVID-19,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повинен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надавати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негативний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результат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ПЛР-тесту</w:t>
      </w:r>
      <w:proofErr w:type="spellEnd"/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допуску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</w:t>
      </w:r>
      <w:r w:rsidR="00A10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роботу</w:t>
      </w:r>
      <w:r w:rsidR="00AB7BFD" w:rsidRPr="00DB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A10381">
        <w:rPr>
          <w:rFonts w:ascii="Times New Roman" w:eastAsia="Times New Roman" w:hAnsi="Times New Roman" w:cs="Times New Roman"/>
          <w:color w:val="1252A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DB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тому</w:t>
      </w:r>
      <w:r w:rsidR="00A103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DB4E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суперечить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законодавству.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Закриття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лікарняного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відбуватися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причин,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чітко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прописані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стандарті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хворим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COVID-19: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проходить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днів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дня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симптомів,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впродовж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днів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дні,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відсутні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симптоми,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підставою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перевести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сімейному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лікарю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хворого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категорію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одужавших</w:t>
      </w:r>
      <w:proofErr w:type="spellEnd"/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закрити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лікарняний.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Друге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днів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моменту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позитивного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результату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методом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ПЛР,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знову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таки,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впродовж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днів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дні,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коли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відсутні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симптоми",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розповів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Ляшко.</w:t>
      </w:r>
    </w:p>
    <w:p w:rsidR="00AB7BFD" w:rsidRPr="00AB7BFD" w:rsidRDefault="00267B28" w:rsidP="002828D3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Також,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словами,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третій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варіант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закриття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лікарняного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негативний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ПЛР-тест</w:t>
      </w:r>
      <w:proofErr w:type="spellEnd"/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7BFD" w:rsidRPr="00AB7BFD" w:rsidRDefault="00267B28" w:rsidP="002828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"Тому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при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закритті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лікарняного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не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повинно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бути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ніякого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булінгу</w:t>
      </w:r>
      <w:proofErr w:type="spellEnd"/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Ми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можемо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спокійно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допускати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колективу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людей,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які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DB4E8B">
        <w:rPr>
          <w:rFonts w:ascii="Times New Roman" w:hAnsi="Times New Roman" w:cs="Times New Roman"/>
          <w:i/>
          <w:sz w:val="28"/>
          <w:szCs w:val="28"/>
          <w:lang w:val="uk-UA"/>
        </w:rPr>
        <w:t>перехворіли…",</w:t>
      </w:r>
      <w:r w:rsidR="00A103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сказав</w:t>
      </w:r>
      <w:r w:rsidR="00A10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BFD" w:rsidRPr="00AB7BFD">
        <w:rPr>
          <w:rFonts w:ascii="Times New Roman" w:hAnsi="Times New Roman" w:cs="Times New Roman"/>
          <w:sz w:val="28"/>
          <w:szCs w:val="28"/>
          <w:lang w:val="uk-UA"/>
        </w:rPr>
        <w:t>Ляшко.</w:t>
      </w:r>
    </w:p>
    <w:p w:rsidR="00D33225" w:rsidRDefault="00D33225" w:rsidP="002828D3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AB7BFD" w:rsidRPr="00AB7BFD" w:rsidRDefault="00AB7BFD" w:rsidP="002828D3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Насамкінець</w:t>
      </w:r>
    </w:p>
    <w:p w:rsidR="00AB7BFD" w:rsidRPr="00AB7BFD" w:rsidRDefault="00267B28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Кожен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має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докласти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максимум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зусиль,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аби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захистити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себе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колег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інфікування.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Подбай</w:t>
      </w:r>
      <w:r w:rsidR="00DB4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профілактику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вашому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B4E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B7BFD" w:rsidRPr="00AB7B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акладі.</w:t>
      </w:r>
      <w:r w:rsidR="00A10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B7BFD" w:rsidRPr="00AB7BFD" w:rsidRDefault="00AB7BFD" w:rsidP="00282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7BFD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</w:r>
    </w:p>
    <w:p w:rsidR="00AB7BFD" w:rsidRPr="00AB7BFD" w:rsidRDefault="00AB7BFD" w:rsidP="002828D3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B7BFD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Підготувала</w:t>
      </w:r>
      <w:r w:rsidR="00A1038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B7BFD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завідувач</w:t>
      </w:r>
      <w:r w:rsidR="00A1038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B7BFD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відділу</w:t>
      </w:r>
      <w:r w:rsidR="00A1038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B7BFD">
        <w:rPr>
          <w:rFonts w:ascii="Times New Roman" w:hAnsi="Times New Roman" w:cs="Times New Roman"/>
          <w:i/>
          <w:iCs/>
          <w:sz w:val="24"/>
          <w:szCs w:val="24"/>
          <w:lang w:val="uk-UA"/>
        </w:rPr>
        <w:t>соціально-економічного</w:t>
      </w:r>
      <w:r w:rsidR="00A1038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B7BFD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захисту</w:t>
      </w:r>
      <w:r w:rsidR="00A1038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B7BFD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працівників</w:t>
      </w:r>
      <w:r w:rsidR="00A1038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AB7BFD" w:rsidRDefault="00AB7BFD" w:rsidP="002828D3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B7BFD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Подгорець</w:t>
      </w:r>
      <w:r w:rsidR="00A1038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B7BFD">
        <w:rPr>
          <w:rFonts w:ascii="Times New Roman" w:hAnsi="Times New Roman" w:cs="Times New Roman"/>
          <w:i/>
          <w:iCs/>
          <w:sz w:val="24"/>
          <w:szCs w:val="24"/>
          <w:lang w:val="uk-UA"/>
        </w:rPr>
        <w:t>В.В.</w:t>
      </w:r>
    </w:p>
    <w:p w:rsidR="00DB4E8B" w:rsidRPr="00AB7BFD" w:rsidRDefault="00DB4E8B" w:rsidP="00AB7BFD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553986" w:rsidRPr="00AB7BFD" w:rsidRDefault="00553986" w:rsidP="00290A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3986" w:rsidRPr="00AB7BFD" w:rsidSect="00553986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8B" w:rsidRDefault="00DB4E8B" w:rsidP="00553986">
      <w:pPr>
        <w:spacing w:after="0" w:line="240" w:lineRule="auto"/>
      </w:pPr>
      <w:r>
        <w:separator/>
      </w:r>
    </w:p>
  </w:endnote>
  <w:endnote w:type="continuationSeparator" w:id="0">
    <w:p w:rsidR="00DB4E8B" w:rsidRDefault="00DB4E8B" w:rsidP="005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8B" w:rsidRDefault="00DB4E8B" w:rsidP="00553986">
      <w:pPr>
        <w:spacing w:after="0" w:line="240" w:lineRule="auto"/>
      </w:pPr>
      <w:r>
        <w:separator/>
      </w:r>
    </w:p>
  </w:footnote>
  <w:footnote w:type="continuationSeparator" w:id="0">
    <w:p w:rsidR="00DB4E8B" w:rsidRDefault="00DB4E8B" w:rsidP="0055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288648"/>
      <w:docPartObj>
        <w:docPartGallery w:val="Page Numbers (Top of Page)"/>
        <w:docPartUnique/>
      </w:docPartObj>
    </w:sdtPr>
    <w:sdtEndPr/>
    <w:sdtContent>
      <w:p w:rsidR="00DB4E8B" w:rsidRDefault="00DB4E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591">
          <w:rPr>
            <w:noProof/>
          </w:rPr>
          <w:t>9</w:t>
        </w:r>
        <w:r>
          <w:fldChar w:fldCharType="end"/>
        </w:r>
      </w:p>
    </w:sdtContent>
  </w:sdt>
  <w:p w:rsidR="00DB4E8B" w:rsidRDefault="00DB4E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60"/>
    <w:multiLevelType w:val="multilevel"/>
    <w:tmpl w:val="383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2536D"/>
    <w:multiLevelType w:val="multilevel"/>
    <w:tmpl w:val="68F0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018AD"/>
    <w:multiLevelType w:val="multilevel"/>
    <w:tmpl w:val="96E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351D9"/>
    <w:multiLevelType w:val="hybridMultilevel"/>
    <w:tmpl w:val="2F368FE2"/>
    <w:lvl w:ilvl="0" w:tplc="2F509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26115"/>
    <w:multiLevelType w:val="multilevel"/>
    <w:tmpl w:val="788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06344"/>
    <w:multiLevelType w:val="hybridMultilevel"/>
    <w:tmpl w:val="93F236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4066BD5"/>
    <w:multiLevelType w:val="hybridMultilevel"/>
    <w:tmpl w:val="0A9A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D27E7"/>
    <w:multiLevelType w:val="hybridMultilevel"/>
    <w:tmpl w:val="68A0619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0B"/>
    <w:rsid w:val="000B6016"/>
    <w:rsid w:val="00224201"/>
    <w:rsid w:val="00240E43"/>
    <w:rsid w:val="0026310B"/>
    <w:rsid w:val="00267B28"/>
    <w:rsid w:val="002828D3"/>
    <w:rsid w:val="00290A73"/>
    <w:rsid w:val="00460DA3"/>
    <w:rsid w:val="00552A3F"/>
    <w:rsid w:val="00553986"/>
    <w:rsid w:val="006447CE"/>
    <w:rsid w:val="008871B3"/>
    <w:rsid w:val="008E0A0D"/>
    <w:rsid w:val="009B3C14"/>
    <w:rsid w:val="009C67C8"/>
    <w:rsid w:val="00A10381"/>
    <w:rsid w:val="00A265DB"/>
    <w:rsid w:val="00AB7BFD"/>
    <w:rsid w:val="00B12928"/>
    <w:rsid w:val="00C70D93"/>
    <w:rsid w:val="00C7148F"/>
    <w:rsid w:val="00CA7BBA"/>
    <w:rsid w:val="00D33225"/>
    <w:rsid w:val="00D73591"/>
    <w:rsid w:val="00D92511"/>
    <w:rsid w:val="00DB4E8B"/>
    <w:rsid w:val="00E0471E"/>
    <w:rsid w:val="00E63F61"/>
    <w:rsid w:val="00E70F26"/>
    <w:rsid w:val="00E85450"/>
    <w:rsid w:val="00F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  <w:style w:type="paragraph" w:styleId="ae">
    <w:name w:val="List Paragraph"/>
    <w:basedOn w:val="a"/>
    <w:uiPriority w:val="34"/>
    <w:qFormat/>
    <w:rsid w:val="00AB7BFD"/>
    <w:pPr>
      <w:ind w:left="720"/>
      <w:contextualSpacing/>
      <w:jc w:val="both"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  <w:style w:type="paragraph" w:styleId="ae">
    <w:name w:val="List Paragraph"/>
    <w:basedOn w:val="a"/>
    <w:uiPriority w:val="34"/>
    <w:qFormat/>
    <w:rsid w:val="00AB7BFD"/>
    <w:pPr>
      <w:ind w:left="720"/>
      <w:contextualSpacing/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90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84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75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78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09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k.expertus.ua/" TargetMode="External"/><Relationship Id="rId18" Type="http://schemas.openxmlformats.org/officeDocument/2006/relationships/hyperlink" Target="https://1k.expertus.ua/" TargetMode="External"/><Relationship Id="rId26" Type="http://schemas.openxmlformats.org/officeDocument/2006/relationships/hyperlink" Target="https://1k.expertus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k.expertus.ua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ps.ligazakon.net/document/KP200211?utm_source=biz.ligazakon.net&amp;utm_medium=news&amp;utm_content=bizpress05" TargetMode="External"/><Relationship Id="rId17" Type="http://schemas.openxmlformats.org/officeDocument/2006/relationships/hyperlink" Target="https://1k.expertus.ua/" TargetMode="External"/><Relationship Id="rId25" Type="http://schemas.openxmlformats.org/officeDocument/2006/relationships/hyperlink" Target="https://1k.expertus.u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k.expertus.ua/" TargetMode="External"/><Relationship Id="rId20" Type="http://schemas.openxmlformats.org/officeDocument/2006/relationships/hyperlink" Target="https://1k.expertus.ua/" TargetMode="External"/><Relationship Id="rId29" Type="http://schemas.openxmlformats.org/officeDocument/2006/relationships/hyperlink" Target="https://1k.expertus.u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k.expertus.ua/" TargetMode="External"/><Relationship Id="rId24" Type="http://schemas.openxmlformats.org/officeDocument/2006/relationships/hyperlink" Target="https://1k.expertus.ua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1k.expertus.ua/" TargetMode="External"/><Relationship Id="rId23" Type="http://schemas.openxmlformats.org/officeDocument/2006/relationships/hyperlink" Target="https://1k.expertus.ua/" TargetMode="External"/><Relationship Id="rId28" Type="http://schemas.openxmlformats.org/officeDocument/2006/relationships/hyperlink" Target="https://1k.expertus.ua/" TargetMode="External"/><Relationship Id="rId10" Type="http://schemas.openxmlformats.org/officeDocument/2006/relationships/hyperlink" Target="mailto:cdesic@ukr.net" TargetMode="External"/><Relationship Id="rId19" Type="http://schemas.openxmlformats.org/officeDocument/2006/relationships/hyperlink" Target="https://1k.expertus.ua/" TargetMode="External"/><Relationship Id="rId31" Type="http://schemas.openxmlformats.org/officeDocument/2006/relationships/hyperlink" Target="https://1k.expertus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k.expertus.ua/" TargetMode="External"/><Relationship Id="rId14" Type="http://schemas.openxmlformats.org/officeDocument/2006/relationships/hyperlink" Target="https://1k.expertus.ua/" TargetMode="External"/><Relationship Id="rId22" Type="http://schemas.openxmlformats.org/officeDocument/2006/relationships/hyperlink" Target="https://1k.expertus.ua/" TargetMode="External"/><Relationship Id="rId27" Type="http://schemas.openxmlformats.org/officeDocument/2006/relationships/hyperlink" Target="https://1k.expertus.ua/" TargetMode="External"/><Relationship Id="rId30" Type="http://schemas.openxmlformats.org/officeDocument/2006/relationships/hyperlink" Target="https://1k.expertu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Specialist</cp:lastModifiedBy>
  <cp:revision>9</cp:revision>
  <cp:lastPrinted>2020-12-09T13:26:00Z</cp:lastPrinted>
  <dcterms:created xsi:type="dcterms:W3CDTF">2020-12-03T08:42:00Z</dcterms:created>
  <dcterms:modified xsi:type="dcterms:W3CDTF">2020-12-09T13:27:00Z</dcterms:modified>
</cp:coreProperties>
</file>