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BE86C" w14:textId="77777777" w:rsidR="00543554" w:rsidRPr="00AD18E5" w:rsidRDefault="00543554" w:rsidP="00543554">
      <w:pPr>
        <w:spacing w:before="100" w:beforeAutospacing="1" w:after="100" w:afterAutospacing="1"/>
        <w:outlineLvl w:val="0"/>
        <w:rPr>
          <w:b/>
          <w:bCs/>
          <w:kern w:val="36"/>
          <w:sz w:val="36"/>
          <w:szCs w:val="36"/>
          <w:lang w:val="uk-UA"/>
        </w:rPr>
      </w:pPr>
      <w:r w:rsidRPr="00AD18E5">
        <w:rPr>
          <w:rFonts w:ascii="Arial" w:eastAsia="Times New Roman" w:hAnsi="Arial" w:cs="Arial"/>
          <w:b/>
          <w:bCs/>
          <w:color w:val="000000"/>
          <w:kern w:val="36"/>
          <w:sz w:val="32"/>
          <w:szCs w:val="32"/>
          <w:lang w:val="uk-UA" w:eastAsia="ru-RU"/>
        </w:rPr>
        <w:tab/>
      </w:r>
      <w:r w:rsidRPr="00AD18E5">
        <w:rPr>
          <w:b/>
          <w:noProof/>
          <w:kern w:val="36"/>
          <w:sz w:val="48"/>
          <w:szCs w:val="48"/>
          <w:lang w:val="uk-UA" w:eastAsia="ru-RU"/>
        </w:rPr>
        <w:drawing>
          <wp:inline distT="0" distB="0" distL="0" distR="0" wp14:anchorId="5D1967A0" wp14:editId="32A95465">
            <wp:extent cx="5542280" cy="1249680"/>
            <wp:effectExtent l="0" t="0" r="1270" b="762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2280" cy="1249680"/>
                    </a:xfrm>
                    <a:prstGeom prst="rect">
                      <a:avLst/>
                    </a:prstGeom>
                    <a:noFill/>
                    <a:ln>
                      <a:noFill/>
                    </a:ln>
                  </pic:spPr>
                </pic:pic>
              </a:graphicData>
            </a:graphic>
          </wp:inline>
        </w:drawing>
      </w:r>
    </w:p>
    <w:p w14:paraId="31D05AE4" w14:textId="77777777" w:rsidR="00543554" w:rsidRPr="00AD18E5" w:rsidRDefault="00543554" w:rsidP="00543554">
      <w:pPr>
        <w:jc w:val="center"/>
        <w:rPr>
          <w:rFonts w:ascii="Times New Roman" w:hAnsi="Times New Roman" w:cs="Times New Roman"/>
          <w:b/>
          <w:sz w:val="44"/>
          <w:szCs w:val="44"/>
          <w:lang w:val="uk-UA"/>
        </w:rPr>
      </w:pPr>
      <w:r w:rsidRPr="00AD18E5">
        <w:rPr>
          <w:rFonts w:ascii="Times New Roman" w:hAnsi="Times New Roman" w:cs="Times New Roman"/>
          <w:b/>
          <w:sz w:val="44"/>
          <w:szCs w:val="44"/>
          <w:lang w:val="uk-UA"/>
        </w:rPr>
        <w:t>Одеська обласна організація</w:t>
      </w:r>
    </w:p>
    <w:p w14:paraId="754BB388" w14:textId="77777777" w:rsidR="00543554" w:rsidRPr="00AD18E5" w:rsidRDefault="00543554" w:rsidP="00543554">
      <w:pPr>
        <w:jc w:val="center"/>
        <w:rPr>
          <w:rFonts w:ascii="Times New Roman" w:hAnsi="Times New Roman" w:cs="Times New Roman"/>
          <w:b/>
          <w:sz w:val="28"/>
          <w:szCs w:val="28"/>
          <w:lang w:val="uk-UA"/>
        </w:rPr>
      </w:pPr>
    </w:p>
    <w:p w14:paraId="7AF9E02A" w14:textId="77777777" w:rsidR="00BB78AF" w:rsidRPr="00AD18E5" w:rsidRDefault="00BB78AF" w:rsidP="00543554">
      <w:pPr>
        <w:jc w:val="center"/>
        <w:rPr>
          <w:rFonts w:ascii="Times New Roman" w:hAnsi="Times New Roman" w:cs="Times New Roman"/>
          <w:b/>
          <w:sz w:val="28"/>
          <w:szCs w:val="28"/>
          <w:lang w:val="uk-UA"/>
        </w:rPr>
      </w:pPr>
    </w:p>
    <w:p w14:paraId="5F19B01B" w14:textId="77777777" w:rsidR="00BB78AF" w:rsidRPr="00AD18E5" w:rsidRDefault="00BB78AF" w:rsidP="00543554">
      <w:pPr>
        <w:jc w:val="center"/>
        <w:rPr>
          <w:rFonts w:ascii="Times New Roman" w:hAnsi="Times New Roman" w:cs="Times New Roman"/>
          <w:b/>
          <w:sz w:val="28"/>
          <w:szCs w:val="28"/>
          <w:lang w:val="uk-UA"/>
        </w:rPr>
      </w:pPr>
    </w:p>
    <w:p w14:paraId="7785D798" w14:textId="77777777" w:rsidR="00BB78AF" w:rsidRPr="00AD18E5" w:rsidRDefault="00BB78AF" w:rsidP="00543554">
      <w:pPr>
        <w:jc w:val="center"/>
        <w:rPr>
          <w:rFonts w:ascii="Times New Roman" w:hAnsi="Times New Roman" w:cs="Times New Roman"/>
          <w:b/>
          <w:sz w:val="28"/>
          <w:szCs w:val="28"/>
          <w:lang w:val="uk-UA"/>
        </w:rPr>
      </w:pPr>
    </w:p>
    <w:p w14:paraId="64ACCF9D" w14:textId="70463D1D" w:rsidR="00BB78AF" w:rsidRPr="00AD18E5" w:rsidRDefault="00BB78AF" w:rsidP="00543554">
      <w:pPr>
        <w:jc w:val="center"/>
        <w:rPr>
          <w:rFonts w:ascii="Times New Roman" w:eastAsia="Times New Roman" w:hAnsi="Times New Roman" w:cs="Times New Roman"/>
          <w:b/>
          <w:sz w:val="24"/>
          <w:szCs w:val="24"/>
          <w:lang w:val="uk-UA" w:eastAsia="ru-RU"/>
        </w:rPr>
      </w:pPr>
      <w:r w:rsidRPr="00AD18E5">
        <w:rPr>
          <w:rFonts w:ascii="Times New Roman" w:eastAsia="Times New Roman" w:hAnsi="Times New Roman" w:cs="Times New Roman"/>
          <w:b/>
          <w:sz w:val="24"/>
          <w:szCs w:val="24"/>
          <w:lang w:val="uk-UA" w:eastAsia="ru-RU"/>
        </w:rPr>
        <w:pict w14:anchorId="54A59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8pt;height:31.8pt" fillcolor="#369" stroked="f">
            <v:shadow on="t" color="#b2b2b2" opacity="52429f" offset="3pt"/>
            <v:textpath style="font-family:&quot;Times New Roman&quot;;font-size:28pt;v-text-kern:t" trim="t" fitpath="t" string="Інформаційний бюлетень"/>
          </v:shape>
        </w:pict>
      </w:r>
    </w:p>
    <w:p w14:paraId="51A364D0" w14:textId="77777777" w:rsidR="00BB78AF" w:rsidRPr="00AD18E5" w:rsidRDefault="00BB78AF" w:rsidP="00543554">
      <w:pPr>
        <w:jc w:val="center"/>
        <w:rPr>
          <w:rFonts w:ascii="Times New Roman" w:eastAsia="Times New Roman" w:hAnsi="Times New Roman" w:cs="Times New Roman"/>
          <w:b/>
          <w:sz w:val="24"/>
          <w:szCs w:val="24"/>
          <w:lang w:val="uk-UA" w:eastAsia="ru-RU"/>
        </w:rPr>
      </w:pPr>
    </w:p>
    <w:p w14:paraId="7433598C" w14:textId="62EBD8C4" w:rsidR="00543554" w:rsidRPr="00AD18E5" w:rsidRDefault="00BB78AF" w:rsidP="00543554">
      <w:pPr>
        <w:jc w:val="center"/>
        <w:rPr>
          <w:rFonts w:ascii="Times New Roman" w:hAnsi="Times New Roman"/>
          <w:b/>
          <w:sz w:val="40"/>
          <w:szCs w:val="40"/>
          <w:lang w:val="uk-UA"/>
        </w:rPr>
      </w:pPr>
      <w:r w:rsidRPr="00AD18E5">
        <w:rPr>
          <w:rFonts w:ascii="Times New Roman" w:hAnsi="Times New Roman"/>
          <w:b/>
          <w:sz w:val="40"/>
          <w:szCs w:val="40"/>
          <w:lang w:val="uk-UA"/>
        </w:rPr>
        <w:t>№</w:t>
      </w:r>
      <w:r w:rsidR="00543554" w:rsidRPr="00AD18E5">
        <w:rPr>
          <w:rFonts w:ascii="Times New Roman" w:hAnsi="Times New Roman"/>
          <w:b/>
          <w:sz w:val="40"/>
          <w:szCs w:val="40"/>
          <w:lang w:val="uk-UA"/>
        </w:rPr>
        <w:t xml:space="preserve"> 42</w:t>
      </w:r>
    </w:p>
    <w:p w14:paraId="70FF347C" w14:textId="2D022912" w:rsidR="00543554" w:rsidRPr="00AD18E5" w:rsidRDefault="00BB78AF" w:rsidP="00BB78AF">
      <w:pPr>
        <w:jc w:val="center"/>
        <w:rPr>
          <w:rFonts w:ascii="Times New Roman" w:hAnsi="Times New Roman"/>
          <w:b/>
          <w:sz w:val="32"/>
          <w:szCs w:val="32"/>
          <w:lang w:val="uk-UA"/>
        </w:rPr>
      </w:pPr>
      <w:r w:rsidRPr="00AD18E5">
        <w:rPr>
          <w:rFonts w:ascii="Times New Roman" w:hAnsi="Times New Roman"/>
          <w:b/>
          <w:sz w:val="32"/>
          <w:szCs w:val="32"/>
          <w:lang w:val="uk-UA"/>
        </w:rPr>
        <w:t xml:space="preserve">Грудень </w:t>
      </w:r>
      <w:r w:rsidR="00543554" w:rsidRPr="00AD18E5">
        <w:rPr>
          <w:rFonts w:ascii="Times New Roman" w:hAnsi="Times New Roman"/>
          <w:b/>
          <w:sz w:val="32"/>
          <w:szCs w:val="32"/>
          <w:lang w:val="uk-UA"/>
        </w:rPr>
        <w:t>2020 р</w:t>
      </w:r>
      <w:r w:rsidRPr="00AD18E5">
        <w:rPr>
          <w:rFonts w:ascii="Times New Roman" w:hAnsi="Times New Roman"/>
          <w:b/>
          <w:sz w:val="32"/>
          <w:szCs w:val="32"/>
          <w:lang w:val="uk-UA"/>
        </w:rPr>
        <w:t>.</w:t>
      </w:r>
    </w:p>
    <w:p w14:paraId="098D7728" w14:textId="77777777" w:rsidR="00543554" w:rsidRPr="00AD18E5" w:rsidRDefault="00543554" w:rsidP="00543554">
      <w:pPr>
        <w:jc w:val="center"/>
        <w:rPr>
          <w:rFonts w:ascii="Times New Roman" w:hAnsi="Times New Roman" w:cs="Times New Roman"/>
          <w:b/>
          <w:sz w:val="36"/>
          <w:szCs w:val="36"/>
          <w:lang w:val="uk-UA"/>
        </w:rPr>
      </w:pPr>
    </w:p>
    <w:p w14:paraId="103D691E" w14:textId="77777777" w:rsidR="00BA206A" w:rsidRPr="00AD18E5" w:rsidRDefault="00BA206A" w:rsidP="00BB78AF">
      <w:pPr>
        <w:shd w:val="clear" w:color="auto" w:fill="FFFFFF"/>
        <w:spacing w:after="0" w:line="660" w:lineRule="atLeast"/>
        <w:jc w:val="center"/>
        <w:outlineLvl w:val="0"/>
        <w:rPr>
          <w:rFonts w:ascii="Times New Roman" w:eastAsia="Times New Roman" w:hAnsi="Times New Roman" w:cs="Times New Roman"/>
          <w:b/>
          <w:bCs/>
          <w:kern w:val="36"/>
          <w:sz w:val="44"/>
          <w:szCs w:val="44"/>
          <w:lang w:val="uk-UA" w:eastAsia="ru-RU"/>
        </w:rPr>
      </w:pPr>
      <w:r w:rsidRPr="00AD18E5">
        <w:rPr>
          <w:rFonts w:ascii="Times New Roman" w:eastAsia="Times New Roman" w:hAnsi="Times New Roman" w:cs="Times New Roman"/>
          <w:b/>
          <w:bCs/>
          <w:kern w:val="36"/>
          <w:sz w:val="44"/>
          <w:szCs w:val="44"/>
          <w:lang w:val="uk-UA" w:eastAsia="ru-RU"/>
        </w:rPr>
        <w:t>Як оплатити вихователю дистанційну роботу</w:t>
      </w:r>
    </w:p>
    <w:p w14:paraId="1EF66FBA" w14:textId="77777777" w:rsidR="00BA206A" w:rsidRPr="00AD18E5" w:rsidRDefault="00BA206A" w:rsidP="00BB78AF">
      <w:pPr>
        <w:shd w:val="clear" w:color="auto" w:fill="FFFFFF"/>
        <w:spacing w:after="0" w:line="660" w:lineRule="atLeast"/>
        <w:jc w:val="center"/>
        <w:outlineLvl w:val="0"/>
        <w:rPr>
          <w:rFonts w:ascii="Times New Roman" w:eastAsia="Times New Roman" w:hAnsi="Times New Roman" w:cs="Times New Roman"/>
          <w:b/>
          <w:bCs/>
          <w:kern w:val="36"/>
          <w:sz w:val="44"/>
          <w:szCs w:val="44"/>
          <w:lang w:val="uk-UA" w:eastAsia="ru-RU"/>
        </w:rPr>
      </w:pPr>
    </w:p>
    <w:p w14:paraId="6A51CDE4" w14:textId="77777777" w:rsidR="00543554" w:rsidRPr="00AD18E5" w:rsidRDefault="00543554" w:rsidP="00BB78AF">
      <w:pPr>
        <w:jc w:val="center"/>
        <w:rPr>
          <w:rFonts w:ascii="Times New Roman" w:hAnsi="Times New Roman" w:cs="Times New Roman"/>
          <w:b/>
          <w:bCs/>
          <w:sz w:val="44"/>
          <w:szCs w:val="44"/>
          <w:lang w:val="uk-UA"/>
        </w:rPr>
      </w:pPr>
    </w:p>
    <w:p w14:paraId="5F549B1D" w14:textId="77777777" w:rsidR="00543554" w:rsidRPr="00AD18E5" w:rsidRDefault="00543554" w:rsidP="00543554">
      <w:pPr>
        <w:rPr>
          <w:rFonts w:ascii="Times New Roman" w:hAnsi="Times New Roman" w:cs="Times New Roman"/>
          <w:b/>
          <w:bCs/>
          <w:sz w:val="24"/>
          <w:szCs w:val="24"/>
          <w:lang w:val="uk-UA"/>
        </w:rPr>
      </w:pPr>
    </w:p>
    <w:p w14:paraId="4BCF87F8" w14:textId="77777777" w:rsidR="00543554" w:rsidRPr="00AD18E5" w:rsidRDefault="00543554" w:rsidP="00543554">
      <w:pPr>
        <w:rPr>
          <w:rFonts w:ascii="Times New Roman" w:hAnsi="Times New Roman" w:cs="Times New Roman"/>
          <w:b/>
          <w:bCs/>
          <w:sz w:val="24"/>
          <w:szCs w:val="24"/>
          <w:lang w:val="uk-UA"/>
        </w:rPr>
      </w:pPr>
    </w:p>
    <w:p w14:paraId="73A0062A" w14:textId="77777777" w:rsidR="00543554" w:rsidRPr="00AD18E5" w:rsidRDefault="00543554" w:rsidP="00543554">
      <w:pPr>
        <w:rPr>
          <w:rFonts w:ascii="Times New Roman" w:hAnsi="Times New Roman" w:cs="Times New Roman"/>
          <w:b/>
          <w:bCs/>
          <w:sz w:val="24"/>
          <w:szCs w:val="24"/>
          <w:lang w:val="uk-UA"/>
        </w:rPr>
      </w:pPr>
    </w:p>
    <w:p w14:paraId="704E30B5" w14:textId="239E2648" w:rsidR="00543554" w:rsidRDefault="00543554" w:rsidP="00543554">
      <w:pPr>
        <w:shd w:val="clear" w:color="auto" w:fill="FFFFFF"/>
        <w:tabs>
          <w:tab w:val="left" w:pos="3585"/>
        </w:tabs>
        <w:spacing w:after="0" w:line="660" w:lineRule="atLeast"/>
        <w:outlineLvl w:val="0"/>
        <w:rPr>
          <w:rFonts w:ascii="Times New Roman" w:eastAsia="Times New Roman" w:hAnsi="Times New Roman" w:cs="Times New Roman"/>
          <w:b/>
          <w:bCs/>
          <w:color w:val="000000"/>
          <w:kern w:val="36"/>
          <w:sz w:val="32"/>
          <w:szCs w:val="32"/>
          <w:lang w:val="uk-UA" w:eastAsia="ru-RU"/>
        </w:rPr>
      </w:pPr>
    </w:p>
    <w:p w14:paraId="2DDC4BFA" w14:textId="77777777" w:rsidR="00BF54E2" w:rsidRPr="00AD18E5" w:rsidRDefault="00BF54E2" w:rsidP="00543554">
      <w:pPr>
        <w:shd w:val="clear" w:color="auto" w:fill="FFFFFF"/>
        <w:tabs>
          <w:tab w:val="left" w:pos="3585"/>
        </w:tabs>
        <w:spacing w:after="0" w:line="660" w:lineRule="atLeast"/>
        <w:outlineLvl w:val="0"/>
        <w:rPr>
          <w:rFonts w:ascii="Times New Roman" w:eastAsia="Times New Roman" w:hAnsi="Times New Roman" w:cs="Times New Roman"/>
          <w:b/>
          <w:bCs/>
          <w:color w:val="000000"/>
          <w:kern w:val="36"/>
          <w:sz w:val="32"/>
          <w:szCs w:val="32"/>
          <w:lang w:val="uk-UA" w:eastAsia="ru-RU"/>
        </w:rPr>
      </w:pPr>
    </w:p>
    <w:p w14:paraId="697454A0" w14:textId="77777777" w:rsidR="00444BBA" w:rsidRDefault="00444BBA" w:rsidP="00AD18E5">
      <w:pPr>
        <w:shd w:val="clear" w:color="auto" w:fill="FFFFFF"/>
        <w:spacing w:after="0" w:line="660" w:lineRule="atLeast"/>
        <w:jc w:val="center"/>
        <w:outlineLvl w:val="0"/>
        <w:rPr>
          <w:rFonts w:ascii="Times New Roman" w:eastAsia="Times New Roman" w:hAnsi="Times New Roman" w:cs="Times New Roman"/>
          <w:b/>
          <w:bCs/>
          <w:color w:val="000000"/>
          <w:kern w:val="36"/>
          <w:sz w:val="32"/>
          <w:szCs w:val="32"/>
          <w:lang w:val="uk-UA" w:eastAsia="ru-RU"/>
        </w:rPr>
      </w:pPr>
      <w:bookmarkStart w:id="0" w:name="_Hlk57704406"/>
    </w:p>
    <w:p w14:paraId="7923721A" w14:textId="169C71A3" w:rsidR="003D03A1" w:rsidRPr="00AD18E5" w:rsidRDefault="003D03A1" w:rsidP="00AD18E5">
      <w:pPr>
        <w:shd w:val="clear" w:color="auto" w:fill="FFFFFF"/>
        <w:spacing w:after="0" w:line="660" w:lineRule="atLeast"/>
        <w:jc w:val="center"/>
        <w:outlineLvl w:val="0"/>
        <w:rPr>
          <w:rFonts w:ascii="Times New Roman" w:eastAsia="Times New Roman" w:hAnsi="Times New Roman" w:cs="Times New Roman"/>
          <w:b/>
          <w:bCs/>
          <w:color w:val="000000"/>
          <w:kern w:val="36"/>
          <w:sz w:val="32"/>
          <w:szCs w:val="32"/>
          <w:lang w:val="uk-UA" w:eastAsia="ru-RU"/>
        </w:rPr>
      </w:pPr>
      <w:bookmarkStart w:id="1" w:name="_GoBack"/>
      <w:bookmarkEnd w:id="1"/>
      <w:r w:rsidRPr="00AD18E5">
        <w:rPr>
          <w:rFonts w:ascii="Times New Roman" w:eastAsia="Times New Roman" w:hAnsi="Times New Roman" w:cs="Times New Roman"/>
          <w:b/>
          <w:bCs/>
          <w:color w:val="000000"/>
          <w:kern w:val="36"/>
          <w:sz w:val="32"/>
          <w:szCs w:val="32"/>
          <w:lang w:val="uk-UA" w:eastAsia="ru-RU"/>
        </w:rPr>
        <w:lastRenderedPageBreak/>
        <w:t>Як оплатити вихователю дистанційну роботу</w:t>
      </w:r>
    </w:p>
    <w:bookmarkEnd w:id="0"/>
    <w:p w14:paraId="317C85BE" w14:textId="77777777" w:rsidR="003D03A1" w:rsidRPr="00AD18E5" w:rsidRDefault="003D03A1" w:rsidP="003D03A1">
      <w:pPr>
        <w:shd w:val="clear" w:color="auto" w:fill="FFFFFF"/>
        <w:spacing w:after="0" w:line="15" w:lineRule="atLeast"/>
        <w:rPr>
          <w:rFonts w:ascii="Times New Roman" w:eastAsia="Times New Roman" w:hAnsi="Times New Roman" w:cs="Times New Roman"/>
          <w:color w:val="000000"/>
          <w:sz w:val="27"/>
          <w:szCs w:val="27"/>
          <w:lang w:val="uk-UA" w:eastAsia="ru-RU"/>
        </w:rPr>
      </w:pPr>
    </w:p>
    <w:p w14:paraId="112398ED" w14:textId="77777777" w:rsidR="003D03A1" w:rsidRPr="00AD18E5" w:rsidRDefault="00D7632D"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Відповідно до </w:t>
      </w:r>
      <w:hyperlink r:id="rId7" w:anchor="dfasaa21ud" w:tgtFrame="_blank" w:history="1">
        <w:r w:rsidR="003D03A1" w:rsidRPr="00AD18E5">
          <w:rPr>
            <w:rFonts w:ascii="Times New Roman" w:eastAsia="Times New Roman" w:hAnsi="Times New Roman" w:cs="Times New Roman"/>
            <w:sz w:val="28"/>
            <w:szCs w:val="28"/>
            <w:u w:val="single"/>
            <w:lang w:val="uk-UA" w:eastAsia="ru-RU"/>
          </w:rPr>
          <w:t xml:space="preserve">підпункту 2 пункту 15 постанови КМУ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003D03A1" w:rsidRPr="00AD18E5">
          <w:rPr>
            <w:rFonts w:ascii="Times New Roman" w:eastAsia="Times New Roman" w:hAnsi="Times New Roman" w:cs="Times New Roman"/>
            <w:sz w:val="28"/>
            <w:szCs w:val="28"/>
            <w:u w:val="single"/>
            <w:lang w:val="uk-UA" w:eastAsia="ru-RU"/>
          </w:rPr>
          <w:t>коронавірусом</w:t>
        </w:r>
        <w:proofErr w:type="spellEnd"/>
        <w:r w:rsidR="003D03A1" w:rsidRPr="00AD18E5">
          <w:rPr>
            <w:rFonts w:ascii="Times New Roman" w:eastAsia="Times New Roman" w:hAnsi="Times New Roman" w:cs="Times New Roman"/>
            <w:sz w:val="28"/>
            <w:szCs w:val="28"/>
            <w:u w:val="single"/>
            <w:lang w:val="uk-UA" w:eastAsia="ru-RU"/>
          </w:rPr>
          <w:t xml:space="preserve"> SARS-CoV-2»</w:t>
        </w:r>
      </w:hyperlink>
      <w:r w:rsidR="003D03A1" w:rsidRPr="00AD18E5">
        <w:rPr>
          <w:rFonts w:ascii="Times New Roman" w:eastAsia="Times New Roman" w:hAnsi="Times New Roman" w:cs="Times New Roman"/>
          <w:color w:val="000000"/>
          <w:sz w:val="28"/>
          <w:szCs w:val="28"/>
          <w:lang w:val="uk-UA" w:eastAsia="ru-RU"/>
        </w:rPr>
        <w:t> (в редакції від 21.09.2020, </w:t>
      </w:r>
      <w:r w:rsidR="003D03A1" w:rsidRPr="00AD18E5">
        <w:rPr>
          <w:rFonts w:ascii="Times New Roman" w:eastAsia="Times New Roman" w:hAnsi="Times New Roman" w:cs="Times New Roman"/>
          <w:i/>
          <w:iCs/>
          <w:color w:val="000000"/>
          <w:sz w:val="28"/>
          <w:szCs w:val="28"/>
          <w:lang w:val="uk-UA" w:eastAsia="ru-RU"/>
        </w:rPr>
        <w:t>далі</w:t>
      </w:r>
      <w:r w:rsidR="003D03A1" w:rsidRPr="00AD18E5">
        <w:rPr>
          <w:rFonts w:ascii="Times New Roman" w:eastAsia="Times New Roman" w:hAnsi="Times New Roman" w:cs="Times New Roman"/>
          <w:color w:val="000000"/>
          <w:sz w:val="28"/>
          <w:szCs w:val="28"/>
          <w:lang w:val="uk-UA" w:eastAsia="ru-RU"/>
        </w:rPr>
        <w:t> — Постанова № 641) на території регіону (адміністративно-територіальної одиниці), на якій установлено «червоний» рівень епідемічної небезпеки, додатково до протиепідемічних обмежень, передбачених для «зеленого», «жовтого» та «помаранчевого» рівня епідемічної небезпеки, забороняється відвідування закладів освіти здобувачами освіти. Тобто заборонено відвідувати заклади освіти лише здобувачам освіти, тобто вихованцям, учням, студентам, аспірантам.</w:t>
      </w:r>
    </w:p>
    <w:p w14:paraId="1DAE79D7" w14:textId="77777777" w:rsidR="005D484E" w:rsidRPr="00AD18E5" w:rsidRDefault="005D484E"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p>
    <w:p w14:paraId="4984FA5B" w14:textId="2917CB2A" w:rsidR="003D03A1" w:rsidRPr="00AD18E5" w:rsidRDefault="003D03A1" w:rsidP="00AD18E5">
      <w:pPr>
        <w:shd w:val="clear" w:color="auto" w:fill="FFFFFF"/>
        <w:spacing w:after="0" w:line="420" w:lineRule="atLeast"/>
        <w:jc w:val="center"/>
        <w:outlineLvl w:val="1"/>
        <w:rPr>
          <w:rFonts w:ascii="Times New Roman" w:eastAsia="Times New Roman" w:hAnsi="Times New Roman" w:cs="Times New Roman"/>
          <w:b/>
          <w:bCs/>
          <w:color w:val="000000"/>
          <w:sz w:val="28"/>
          <w:szCs w:val="28"/>
          <w:lang w:val="uk-UA" w:eastAsia="ru-RU"/>
        </w:rPr>
      </w:pPr>
      <w:r w:rsidRPr="00AD18E5">
        <w:rPr>
          <w:rFonts w:ascii="Times New Roman" w:eastAsia="Times New Roman" w:hAnsi="Times New Roman" w:cs="Times New Roman"/>
          <w:b/>
          <w:bCs/>
          <w:color w:val="000000"/>
          <w:sz w:val="28"/>
          <w:szCs w:val="28"/>
          <w:lang w:val="uk-UA" w:eastAsia="ru-RU"/>
        </w:rPr>
        <w:t>Дистанційна робота — правомірна</w:t>
      </w:r>
    </w:p>
    <w:p w14:paraId="1C741AEC" w14:textId="77777777" w:rsidR="00F70DD7" w:rsidRPr="00AD18E5" w:rsidRDefault="00F70DD7" w:rsidP="003D03A1">
      <w:pPr>
        <w:shd w:val="clear" w:color="auto" w:fill="FFFFFF"/>
        <w:spacing w:after="0" w:line="420" w:lineRule="atLeast"/>
        <w:rPr>
          <w:rFonts w:ascii="Times New Roman" w:eastAsia="Times New Roman" w:hAnsi="Times New Roman" w:cs="Times New Roman"/>
          <w:sz w:val="28"/>
          <w:szCs w:val="28"/>
          <w:lang w:val="uk-UA" w:eastAsia="ru-RU"/>
        </w:rPr>
      </w:pPr>
    </w:p>
    <w:p w14:paraId="1A94CC44" w14:textId="52122075" w:rsidR="003D03A1" w:rsidRPr="00AD18E5" w:rsidRDefault="005D484E"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sz w:val="28"/>
          <w:szCs w:val="28"/>
          <w:lang w:val="uk-UA" w:eastAsia="ru-RU"/>
        </w:rPr>
        <w:t xml:space="preserve">      </w:t>
      </w:r>
      <w:hyperlink r:id="rId8" w:anchor="dfasew2l3r" w:tgtFrame="_blank" w:history="1">
        <w:proofErr w:type="spellStart"/>
        <w:r w:rsidR="003D03A1" w:rsidRPr="00AD18E5">
          <w:rPr>
            <w:rFonts w:ascii="Times New Roman" w:eastAsia="Times New Roman" w:hAnsi="Times New Roman" w:cs="Times New Roman"/>
            <w:sz w:val="28"/>
            <w:szCs w:val="28"/>
            <w:u w:val="single"/>
            <w:lang w:val="uk-UA" w:eastAsia="ru-RU"/>
          </w:rPr>
          <w:t>Пу</w:t>
        </w:r>
        <w:proofErr w:type="spellEnd"/>
        <w:r w:rsidR="003D03A1" w:rsidRPr="00AD18E5">
          <w:rPr>
            <w:rFonts w:ascii="Times New Roman" w:eastAsia="Times New Roman" w:hAnsi="Times New Roman" w:cs="Times New Roman"/>
            <w:sz w:val="28"/>
            <w:szCs w:val="28"/>
            <w:u w:val="single"/>
            <w:lang w:val="uk-UA" w:eastAsia="ru-RU"/>
          </w:rPr>
          <w:t>нктом 39 Постанови № 641</w:t>
        </w:r>
      </w:hyperlink>
      <w:r w:rsidR="003D03A1" w:rsidRPr="00AD18E5">
        <w:rPr>
          <w:rFonts w:ascii="Times New Roman" w:eastAsia="Times New Roman" w:hAnsi="Times New Roman" w:cs="Times New Roman"/>
          <w:sz w:val="28"/>
          <w:szCs w:val="28"/>
          <w:lang w:val="uk-UA" w:eastAsia="ru-RU"/>
        </w:rPr>
        <w:t> р</w:t>
      </w:r>
      <w:r w:rsidR="003D03A1" w:rsidRPr="00AD18E5">
        <w:rPr>
          <w:rFonts w:ascii="Times New Roman" w:eastAsia="Times New Roman" w:hAnsi="Times New Roman" w:cs="Times New Roman"/>
          <w:color w:val="000000"/>
          <w:sz w:val="28"/>
          <w:szCs w:val="28"/>
          <w:lang w:val="uk-UA" w:eastAsia="ru-RU"/>
        </w:rPr>
        <w:t xml:space="preserve">екомендовано органам виконавчої влади, іншим державним органам, </w:t>
      </w:r>
      <w:proofErr w:type="spellStart"/>
      <w:r w:rsidR="003D03A1" w:rsidRPr="00AD18E5">
        <w:rPr>
          <w:rFonts w:ascii="Times New Roman" w:eastAsia="Times New Roman" w:hAnsi="Times New Roman" w:cs="Times New Roman"/>
          <w:color w:val="000000"/>
          <w:sz w:val="28"/>
          <w:szCs w:val="28"/>
          <w:lang w:val="uk-UA" w:eastAsia="ru-RU"/>
        </w:rPr>
        <w:t>органам</w:t>
      </w:r>
      <w:proofErr w:type="spellEnd"/>
      <w:r w:rsidR="003D03A1" w:rsidRPr="00AD18E5">
        <w:rPr>
          <w:rFonts w:ascii="Times New Roman" w:eastAsia="Times New Roman" w:hAnsi="Times New Roman" w:cs="Times New Roman"/>
          <w:color w:val="000000"/>
          <w:sz w:val="28"/>
          <w:szCs w:val="28"/>
          <w:lang w:val="uk-UA" w:eastAsia="ru-RU"/>
        </w:rPr>
        <w:t xml:space="preserve"> місцевого самоврядування, підприємствам, установам, організаціям незалежно від форми власності забезпечити на період дії карантину застосування за можливості гнучкого режиму робочого часу, який, зокрема, передбачає дистанційну роботу.</w:t>
      </w:r>
    </w:p>
    <w:p w14:paraId="596D0247" w14:textId="56A3C447" w:rsidR="003D03A1" w:rsidRPr="00AD18E5" w:rsidRDefault="005D484E"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У </w:t>
      </w:r>
      <w:hyperlink r:id="rId9" w:tgtFrame="_blank" w:history="1">
        <w:r w:rsidR="003D03A1" w:rsidRPr="00AD18E5">
          <w:rPr>
            <w:rFonts w:ascii="Times New Roman" w:eastAsia="Times New Roman" w:hAnsi="Times New Roman" w:cs="Times New Roman"/>
            <w:sz w:val="28"/>
            <w:szCs w:val="28"/>
            <w:lang w:val="uk-UA" w:eastAsia="ru-RU"/>
          </w:rPr>
          <w:t>листі МОН від 23.04.2020 № 1/9-219 «Щодо організації роботи закладів дошкільної освіти під час карантину»</w:t>
        </w:r>
      </w:hyperlink>
      <w:r w:rsidR="003D03A1" w:rsidRPr="00AD18E5">
        <w:rPr>
          <w:rFonts w:ascii="Times New Roman" w:eastAsia="Times New Roman" w:hAnsi="Times New Roman" w:cs="Times New Roman"/>
          <w:color w:val="000000"/>
          <w:sz w:val="28"/>
          <w:szCs w:val="28"/>
          <w:lang w:val="uk-UA" w:eastAsia="ru-RU"/>
        </w:rPr>
        <w:t xml:space="preserve"> зазначається, </w:t>
      </w:r>
      <w:proofErr w:type="spellStart"/>
      <w:r w:rsidR="003D03A1" w:rsidRPr="00AD18E5">
        <w:rPr>
          <w:rFonts w:ascii="Times New Roman" w:eastAsia="Times New Roman" w:hAnsi="Times New Roman" w:cs="Times New Roman"/>
          <w:color w:val="000000"/>
          <w:sz w:val="28"/>
          <w:szCs w:val="28"/>
          <w:lang w:val="uk-UA" w:eastAsia="ru-RU"/>
        </w:rPr>
        <w:t>що в ме</w:t>
      </w:r>
      <w:proofErr w:type="spellEnd"/>
      <w:r w:rsidR="003D03A1" w:rsidRPr="00AD18E5">
        <w:rPr>
          <w:rFonts w:ascii="Times New Roman" w:eastAsia="Times New Roman" w:hAnsi="Times New Roman" w:cs="Times New Roman"/>
          <w:color w:val="000000"/>
          <w:sz w:val="28"/>
          <w:szCs w:val="28"/>
          <w:lang w:val="uk-UA" w:eastAsia="ru-RU"/>
        </w:rPr>
        <w:t>жах робочого часу, визначеного графіком, працівники закладу мають виконувати свої професійні обов’язки, організовувати та проводити, за розпорядженням керівника, освітній процес, складати або кор</w:t>
      </w:r>
      <w:r w:rsidR="00250CC4" w:rsidRPr="00AD18E5">
        <w:rPr>
          <w:rFonts w:ascii="Times New Roman" w:eastAsia="Times New Roman" w:hAnsi="Times New Roman" w:cs="Times New Roman"/>
          <w:color w:val="000000"/>
          <w:sz w:val="28"/>
          <w:szCs w:val="28"/>
          <w:lang w:val="uk-UA" w:eastAsia="ru-RU"/>
        </w:rPr>
        <w:t>и</w:t>
      </w:r>
      <w:r w:rsidR="003D03A1" w:rsidRPr="00AD18E5">
        <w:rPr>
          <w:rFonts w:ascii="Times New Roman" w:eastAsia="Times New Roman" w:hAnsi="Times New Roman" w:cs="Times New Roman"/>
          <w:color w:val="000000"/>
          <w:sz w:val="28"/>
          <w:szCs w:val="28"/>
          <w:lang w:val="uk-UA" w:eastAsia="ru-RU"/>
        </w:rPr>
        <w:t>гувати плани професійного розвитку та самоосвіти, розробляти конспекти занять відповідно до освітньої програми тощо.</w:t>
      </w:r>
    </w:p>
    <w:p w14:paraId="45FD32C3" w14:textId="77777777" w:rsidR="003D03A1" w:rsidRPr="00AD18E5" w:rsidRDefault="007C6103" w:rsidP="003D03A1">
      <w:pPr>
        <w:shd w:val="clear" w:color="auto" w:fill="FFFFFF"/>
        <w:spacing w:after="24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 xml:space="preserve">Також у листі зазначено, </w:t>
      </w:r>
      <w:proofErr w:type="spellStart"/>
      <w:r w:rsidR="003D03A1" w:rsidRPr="00AD18E5">
        <w:rPr>
          <w:rFonts w:ascii="Times New Roman" w:eastAsia="Times New Roman" w:hAnsi="Times New Roman" w:cs="Times New Roman"/>
          <w:color w:val="000000"/>
          <w:sz w:val="28"/>
          <w:szCs w:val="28"/>
          <w:lang w:val="uk-UA" w:eastAsia="ru-RU"/>
        </w:rPr>
        <w:t>що в умо</w:t>
      </w:r>
      <w:proofErr w:type="spellEnd"/>
      <w:r w:rsidR="003D03A1" w:rsidRPr="00AD18E5">
        <w:rPr>
          <w:rFonts w:ascii="Times New Roman" w:eastAsia="Times New Roman" w:hAnsi="Times New Roman" w:cs="Times New Roman"/>
          <w:color w:val="000000"/>
          <w:sz w:val="28"/>
          <w:szCs w:val="28"/>
          <w:lang w:val="uk-UA" w:eastAsia="ru-RU"/>
        </w:rPr>
        <w:t>вах карантину варто:</w:t>
      </w:r>
    </w:p>
    <w:p w14:paraId="1D913BEF" w14:textId="77777777" w:rsidR="003D03A1" w:rsidRPr="00AD18E5" w:rsidRDefault="007C6103" w:rsidP="007C6103">
      <w:pPr>
        <w:shd w:val="clear" w:color="auto" w:fill="FFFFFF"/>
        <w:spacing w:after="105" w:line="240" w:lineRule="auto"/>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 xml:space="preserve">налагодити тісну взаємодію із батьками вихованців за допомогою </w:t>
      </w:r>
      <w:proofErr w:type="spellStart"/>
      <w:r w:rsidR="003D03A1" w:rsidRPr="00AD18E5">
        <w:rPr>
          <w:rFonts w:ascii="Times New Roman" w:eastAsia="Times New Roman" w:hAnsi="Times New Roman" w:cs="Times New Roman"/>
          <w:color w:val="000000"/>
          <w:sz w:val="28"/>
          <w:szCs w:val="28"/>
          <w:lang w:val="uk-UA" w:eastAsia="ru-RU"/>
        </w:rPr>
        <w:t>онлайн-конференцій</w:t>
      </w:r>
      <w:proofErr w:type="spellEnd"/>
      <w:r w:rsidR="003D03A1" w:rsidRPr="00AD18E5">
        <w:rPr>
          <w:rFonts w:ascii="Times New Roman" w:eastAsia="Times New Roman" w:hAnsi="Times New Roman" w:cs="Times New Roman"/>
          <w:color w:val="000000"/>
          <w:sz w:val="28"/>
          <w:szCs w:val="28"/>
          <w:lang w:val="uk-UA" w:eastAsia="ru-RU"/>
        </w:rPr>
        <w:t>, спілкування в групах в соціальних мережах, мобільних додатках, за допомогою електронної пошти. Зокрема, розробити рекомендації та проводити консультації з батьками вихованців щодо організації освітньої діяльності вдома, розпорядку дня, харчування дитини тощо;</w:t>
      </w:r>
    </w:p>
    <w:p w14:paraId="67B4F22D" w14:textId="77777777" w:rsidR="003D03A1" w:rsidRPr="00AD18E5" w:rsidRDefault="007C6103" w:rsidP="007C6103">
      <w:pPr>
        <w:shd w:val="clear" w:color="auto" w:fill="FFFFFF"/>
        <w:spacing w:after="105" w:line="240" w:lineRule="auto"/>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lastRenderedPageBreak/>
        <w:t xml:space="preserve">- </w:t>
      </w:r>
      <w:r w:rsidR="003D03A1" w:rsidRPr="00AD18E5">
        <w:rPr>
          <w:rFonts w:ascii="Times New Roman" w:eastAsia="Times New Roman" w:hAnsi="Times New Roman" w:cs="Times New Roman"/>
          <w:color w:val="000000"/>
          <w:sz w:val="28"/>
          <w:szCs w:val="28"/>
          <w:lang w:val="uk-UA" w:eastAsia="ru-RU"/>
        </w:rPr>
        <w:t xml:space="preserve">розглянути можливість проведення </w:t>
      </w:r>
      <w:proofErr w:type="spellStart"/>
      <w:r w:rsidR="003D03A1" w:rsidRPr="00AD18E5">
        <w:rPr>
          <w:rFonts w:ascii="Times New Roman" w:eastAsia="Times New Roman" w:hAnsi="Times New Roman" w:cs="Times New Roman"/>
          <w:color w:val="000000"/>
          <w:sz w:val="28"/>
          <w:szCs w:val="28"/>
          <w:lang w:val="uk-UA" w:eastAsia="ru-RU"/>
        </w:rPr>
        <w:t>онлайн-занять</w:t>
      </w:r>
      <w:proofErr w:type="spellEnd"/>
      <w:r w:rsidR="003D03A1" w:rsidRPr="00AD18E5">
        <w:rPr>
          <w:rFonts w:ascii="Times New Roman" w:eastAsia="Times New Roman" w:hAnsi="Times New Roman" w:cs="Times New Roman"/>
          <w:color w:val="000000"/>
          <w:sz w:val="28"/>
          <w:szCs w:val="28"/>
          <w:lang w:val="uk-UA" w:eastAsia="ru-RU"/>
        </w:rPr>
        <w:t xml:space="preserve"> з дітьми за допомогою дистанційних технологій в режимі реального часу або надсилати їх запис батькам вихованців чи розміщувати </w:t>
      </w:r>
      <w:proofErr w:type="spellStart"/>
      <w:r w:rsidR="003D03A1" w:rsidRPr="00AD18E5">
        <w:rPr>
          <w:rFonts w:ascii="Times New Roman" w:eastAsia="Times New Roman" w:hAnsi="Times New Roman" w:cs="Times New Roman"/>
          <w:color w:val="000000"/>
          <w:sz w:val="28"/>
          <w:szCs w:val="28"/>
          <w:lang w:val="uk-UA" w:eastAsia="ru-RU"/>
        </w:rPr>
        <w:t>на вебса</w:t>
      </w:r>
      <w:proofErr w:type="spellEnd"/>
      <w:r w:rsidR="003D03A1" w:rsidRPr="00AD18E5">
        <w:rPr>
          <w:rFonts w:ascii="Times New Roman" w:eastAsia="Times New Roman" w:hAnsi="Times New Roman" w:cs="Times New Roman"/>
          <w:color w:val="000000"/>
          <w:sz w:val="28"/>
          <w:szCs w:val="28"/>
          <w:lang w:val="uk-UA" w:eastAsia="ru-RU"/>
        </w:rPr>
        <w:t>йті закладу освіти.</w:t>
      </w:r>
    </w:p>
    <w:p w14:paraId="23BB8496" w14:textId="77777777" w:rsidR="003D03A1" w:rsidRPr="00AD18E5" w:rsidRDefault="007C6103" w:rsidP="003D03A1">
      <w:pPr>
        <w:shd w:val="clear" w:color="auto" w:fill="FFFFFF"/>
        <w:spacing w:after="24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Отже, робота вихователів на умовах віддаленого доступу (дистанційної форми) під час оголошеного карантину є правомірною і підлягає оплаті згідно з чинним законодавством.</w:t>
      </w:r>
    </w:p>
    <w:p w14:paraId="6BDA38F8" w14:textId="10D9CC7F" w:rsidR="003D03A1" w:rsidRPr="00AD18E5" w:rsidRDefault="003D03A1" w:rsidP="00AD18E5">
      <w:pPr>
        <w:shd w:val="clear" w:color="auto" w:fill="FFFFFF"/>
        <w:spacing w:after="0" w:line="420" w:lineRule="atLeast"/>
        <w:jc w:val="center"/>
        <w:outlineLvl w:val="1"/>
        <w:rPr>
          <w:rFonts w:ascii="Times New Roman" w:eastAsia="Times New Roman" w:hAnsi="Times New Roman" w:cs="Times New Roman"/>
          <w:b/>
          <w:bCs/>
          <w:color w:val="000000"/>
          <w:sz w:val="28"/>
          <w:szCs w:val="28"/>
          <w:lang w:val="uk-UA" w:eastAsia="ru-RU"/>
        </w:rPr>
      </w:pPr>
      <w:r w:rsidRPr="00AD18E5">
        <w:rPr>
          <w:rFonts w:ascii="Times New Roman" w:eastAsia="Times New Roman" w:hAnsi="Times New Roman" w:cs="Times New Roman"/>
          <w:b/>
          <w:bCs/>
          <w:color w:val="000000"/>
          <w:sz w:val="28"/>
          <w:szCs w:val="28"/>
          <w:lang w:val="uk-UA" w:eastAsia="ru-RU"/>
        </w:rPr>
        <w:t>Оплата — відповідно до чинного законодавства</w:t>
      </w:r>
    </w:p>
    <w:p w14:paraId="35BA9F26" w14:textId="77777777" w:rsidR="00943D0F" w:rsidRPr="00AD18E5" w:rsidRDefault="00943D0F" w:rsidP="003D03A1">
      <w:pPr>
        <w:shd w:val="clear" w:color="auto" w:fill="FFFFFF"/>
        <w:spacing w:after="0" w:line="420" w:lineRule="atLeast"/>
        <w:outlineLvl w:val="1"/>
        <w:rPr>
          <w:rFonts w:ascii="Times New Roman" w:eastAsia="Times New Roman" w:hAnsi="Times New Roman" w:cs="Times New Roman"/>
          <w:b/>
          <w:bCs/>
          <w:color w:val="000000"/>
          <w:sz w:val="28"/>
          <w:szCs w:val="28"/>
          <w:lang w:val="uk-UA" w:eastAsia="ru-RU"/>
        </w:rPr>
      </w:pPr>
    </w:p>
    <w:p w14:paraId="2DC87110" w14:textId="77777777" w:rsidR="003D03A1" w:rsidRPr="00AD18E5" w:rsidRDefault="0059021F"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Відповідно до </w:t>
      </w:r>
      <w:hyperlink r:id="rId10" w:anchor="me2053" w:tgtFrame="_blank" w:history="1">
        <w:r w:rsidR="003D03A1" w:rsidRPr="00AD18E5">
          <w:rPr>
            <w:rFonts w:ascii="Times New Roman" w:eastAsia="Times New Roman" w:hAnsi="Times New Roman" w:cs="Times New Roman"/>
            <w:sz w:val="28"/>
            <w:szCs w:val="28"/>
            <w:u w:val="single"/>
            <w:lang w:val="uk-UA" w:eastAsia="ru-RU"/>
          </w:rPr>
          <w:t>пункту 68 Інструкції про порядок обчислення заробітної плати працівників освіти</w:t>
        </w:r>
      </w:hyperlink>
      <w:r w:rsidR="003D03A1" w:rsidRPr="00AD18E5">
        <w:rPr>
          <w:rFonts w:ascii="Times New Roman" w:eastAsia="Times New Roman" w:hAnsi="Times New Roman" w:cs="Times New Roman"/>
          <w:sz w:val="28"/>
          <w:szCs w:val="28"/>
          <w:lang w:val="uk-UA" w:eastAsia="ru-RU"/>
        </w:rPr>
        <w:t>,</w:t>
      </w:r>
      <w:r w:rsidR="003D03A1" w:rsidRPr="00AD18E5">
        <w:rPr>
          <w:rFonts w:ascii="Times New Roman" w:eastAsia="Times New Roman" w:hAnsi="Times New Roman" w:cs="Times New Roman"/>
          <w:color w:val="000000"/>
          <w:sz w:val="28"/>
          <w:szCs w:val="28"/>
          <w:lang w:val="uk-UA" w:eastAsia="ru-RU"/>
        </w:rPr>
        <w:t xml:space="preserve"> затвердженої наказом Міносвіти від 15.04.1993 № 102 (</w:t>
      </w:r>
      <w:r w:rsidR="003D03A1" w:rsidRPr="00AD18E5">
        <w:rPr>
          <w:rFonts w:ascii="Times New Roman" w:eastAsia="Times New Roman" w:hAnsi="Times New Roman" w:cs="Times New Roman"/>
          <w:i/>
          <w:iCs/>
          <w:color w:val="000000"/>
          <w:sz w:val="28"/>
          <w:szCs w:val="28"/>
          <w:lang w:val="uk-UA" w:eastAsia="ru-RU"/>
        </w:rPr>
        <w:t>далі</w:t>
      </w:r>
      <w:r w:rsidR="003D03A1" w:rsidRPr="00AD18E5">
        <w:rPr>
          <w:rFonts w:ascii="Times New Roman" w:eastAsia="Times New Roman" w:hAnsi="Times New Roman" w:cs="Times New Roman"/>
          <w:color w:val="000000"/>
          <w:sz w:val="28"/>
          <w:szCs w:val="28"/>
          <w:lang w:val="uk-UA" w:eastAsia="ru-RU"/>
        </w:rPr>
        <w:t> — Інструкція № 102), </w:t>
      </w:r>
      <w:r w:rsidR="003D03A1" w:rsidRPr="00AD18E5">
        <w:rPr>
          <w:rFonts w:ascii="Times New Roman" w:eastAsia="Times New Roman" w:hAnsi="Times New Roman" w:cs="Times New Roman"/>
          <w:b/>
          <w:bCs/>
          <w:color w:val="000000"/>
          <w:sz w:val="28"/>
          <w:szCs w:val="28"/>
          <w:lang w:val="uk-UA" w:eastAsia="ru-RU"/>
        </w:rPr>
        <w:t>місячна заробітна плата</w:t>
      </w:r>
      <w:r w:rsidR="003D03A1" w:rsidRPr="00AD18E5">
        <w:rPr>
          <w:rFonts w:ascii="Times New Roman" w:eastAsia="Times New Roman" w:hAnsi="Times New Roman" w:cs="Times New Roman"/>
          <w:color w:val="000000"/>
          <w:sz w:val="28"/>
          <w:szCs w:val="28"/>
          <w:lang w:val="uk-UA" w:eastAsia="ru-RU"/>
        </w:rPr>
        <w:t xml:space="preserve"> педагогічних працівників визначається шляхом множення ставки заробітної плати </w:t>
      </w:r>
      <w:proofErr w:type="spellStart"/>
      <w:r w:rsidR="003D03A1" w:rsidRPr="00AD18E5">
        <w:rPr>
          <w:rFonts w:ascii="Times New Roman" w:eastAsia="Times New Roman" w:hAnsi="Times New Roman" w:cs="Times New Roman"/>
          <w:color w:val="000000"/>
          <w:sz w:val="28"/>
          <w:szCs w:val="28"/>
          <w:lang w:val="uk-UA" w:eastAsia="ru-RU"/>
        </w:rPr>
        <w:t>на їх факти</w:t>
      </w:r>
      <w:proofErr w:type="spellEnd"/>
      <w:r w:rsidR="003D03A1" w:rsidRPr="00AD18E5">
        <w:rPr>
          <w:rFonts w:ascii="Times New Roman" w:eastAsia="Times New Roman" w:hAnsi="Times New Roman" w:cs="Times New Roman"/>
          <w:color w:val="000000"/>
          <w:sz w:val="28"/>
          <w:szCs w:val="28"/>
          <w:lang w:val="uk-UA" w:eastAsia="ru-RU"/>
        </w:rPr>
        <w:t>чне навантаження на тиждень і ділення цього добутку на встановлену норму годин на тиждень. Встановлена при тарифікації заробітна плата виплачується щомісячно незалежно від кількості тижнів і робочих днів у різні місяці року.</w:t>
      </w:r>
    </w:p>
    <w:p w14:paraId="7DA64D19" w14:textId="4819D908" w:rsidR="003D03A1" w:rsidRPr="00AD18E5" w:rsidRDefault="006361C1" w:rsidP="003D03A1">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 xml:space="preserve">Згідно </w:t>
      </w:r>
      <w:r w:rsidR="003D03A1" w:rsidRPr="00AD18E5">
        <w:rPr>
          <w:rFonts w:ascii="Times New Roman" w:eastAsia="Times New Roman" w:hAnsi="Times New Roman" w:cs="Times New Roman"/>
          <w:sz w:val="28"/>
          <w:szCs w:val="28"/>
          <w:lang w:val="uk-UA" w:eastAsia="ru-RU"/>
        </w:rPr>
        <w:t>з </w:t>
      </w:r>
      <w:hyperlink r:id="rId11" w:anchor="me2073" w:tgtFrame="_blank" w:history="1">
        <w:r w:rsidR="003D03A1" w:rsidRPr="00AD18E5">
          <w:rPr>
            <w:rFonts w:ascii="Times New Roman" w:eastAsia="Times New Roman" w:hAnsi="Times New Roman" w:cs="Times New Roman"/>
            <w:sz w:val="28"/>
            <w:szCs w:val="28"/>
            <w:u w:val="single"/>
            <w:lang w:val="uk-UA" w:eastAsia="ru-RU"/>
          </w:rPr>
          <w:t>пунктом 73 Інструкції № 102</w:t>
        </w:r>
      </w:hyperlink>
      <w:r w:rsidR="003D03A1" w:rsidRPr="00AD18E5">
        <w:rPr>
          <w:rFonts w:ascii="Times New Roman" w:eastAsia="Times New Roman" w:hAnsi="Times New Roman" w:cs="Times New Roman"/>
          <w:color w:val="000000"/>
          <w:sz w:val="28"/>
          <w:szCs w:val="28"/>
          <w:lang w:val="uk-UA" w:eastAsia="ru-RU"/>
        </w:rPr>
        <w:t> </w:t>
      </w:r>
      <w:r w:rsidR="003D03A1" w:rsidRPr="00AD18E5">
        <w:rPr>
          <w:rFonts w:ascii="Times New Roman" w:eastAsia="Times New Roman" w:hAnsi="Times New Roman" w:cs="Times New Roman"/>
          <w:b/>
          <w:bCs/>
          <w:color w:val="000000"/>
          <w:sz w:val="28"/>
          <w:szCs w:val="28"/>
          <w:lang w:val="uk-UA" w:eastAsia="ru-RU"/>
        </w:rPr>
        <w:t>погодинна оплата</w:t>
      </w:r>
      <w:r w:rsidR="003D03A1" w:rsidRPr="00AD18E5">
        <w:rPr>
          <w:rFonts w:ascii="Times New Roman" w:eastAsia="Times New Roman" w:hAnsi="Times New Roman" w:cs="Times New Roman"/>
          <w:color w:val="000000"/>
          <w:sz w:val="28"/>
          <w:szCs w:val="28"/>
          <w:lang w:val="uk-UA" w:eastAsia="ru-RU"/>
        </w:rPr>
        <w:t xml:space="preserve"> для вихователів допускається лише при оплаті їх праці за проведені години заміщення тимчасово відсутніх у зв’язку із хворобою або з інших причин </w:t>
      </w:r>
      <w:r w:rsidR="007455FF" w:rsidRPr="00AD18E5">
        <w:rPr>
          <w:rFonts w:ascii="Times New Roman" w:eastAsia="Times New Roman" w:hAnsi="Times New Roman" w:cs="Times New Roman"/>
          <w:color w:val="000000"/>
          <w:sz w:val="28"/>
          <w:szCs w:val="28"/>
          <w:lang w:val="uk-UA" w:eastAsia="ru-RU"/>
        </w:rPr>
        <w:t>вихователів</w:t>
      </w:r>
      <w:r w:rsidR="003D03A1" w:rsidRPr="00AD18E5">
        <w:rPr>
          <w:rFonts w:ascii="Times New Roman" w:eastAsia="Times New Roman" w:hAnsi="Times New Roman" w:cs="Times New Roman"/>
          <w:color w:val="000000"/>
          <w:sz w:val="28"/>
          <w:szCs w:val="28"/>
          <w:lang w:val="uk-UA" w:eastAsia="ru-RU"/>
        </w:rPr>
        <w:t>, яке тривало не більше двох місяців. Якщо заміщення тривало понад два місяці, то оплата праці вихователів провадиться з першого дня заміщення за всі години фактичного педагогічного навантаження в порядку, передбаченому пунктом 68 цієї Інструкції, тобто за тарифікацією.</w:t>
      </w:r>
    </w:p>
    <w:p w14:paraId="6FE8B390" w14:textId="77777777" w:rsidR="003D03A1" w:rsidRPr="00AD18E5" w:rsidRDefault="006361C1" w:rsidP="003D03A1">
      <w:pPr>
        <w:shd w:val="clear" w:color="auto" w:fill="FFFFFF"/>
        <w:spacing w:after="24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Аналогічно здійснюється оплата праці вихователів, які замінюють тимчасово відсутніх вихователів у зв’язку з хворобою чи під час перебування у соціальній відпустці у зв’язку з вагітністю та пологами.</w:t>
      </w:r>
    </w:p>
    <w:p w14:paraId="4D3D8257" w14:textId="77777777" w:rsidR="003D03A1" w:rsidRPr="00AD18E5" w:rsidRDefault="006361C1" w:rsidP="00654B26">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 xml:space="preserve">Якщо наперед відомо про заміну вихователя більше двох місяців, оплата праці того вихователя, якого призначено тимчасово виконувати обов’язки відсутнього у зв’язку з вагітністю та пологами вихователя, має </w:t>
      </w:r>
      <w:proofErr w:type="spellStart"/>
      <w:r w:rsidR="003D03A1" w:rsidRPr="00AD18E5">
        <w:rPr>
          <w:rFonts w:ascii="Times New Roman" w:eastAsia="Times New Roman" w:hAnsi="Times New Roman" w:cs="Times New Roman"/>
          <w:color w:val="000000"/>
          <w:sz w:val="28"/>
          <w:szCs w:val="28"/>
          <w:lang w:val="uk-UA" w:eastAsia="ru-RU"/>
        </w:rPr>
        <w:t>провадитися </w:t>
      </w:r>
      <w:r w:rsidR="003D03A1" w:rsidRPr="00AD18E5">
        <w:rPr>
          <w:rFonts w:ascii="Times New Roman" w:eastAsia="Times New Roman" w:hAnsi="Times New Roman" w:cs="Times New Roman"/>
          <w:b/>
          <w:bCs/>
          <w:color w:val="000000"/>
          <w:sz w:val="28"/>
          <w:szCs w:val="28"/>
          <w:lang w:val="uk-UA" w:eastAsia="ru-RU"/>
        </w:rPr>
        <w:t>за </w:t>
      </w:r>
      <w:proofErr w:type="spellEnd"/>
      <w:r w:rsidR="003D03A1" w:rsidRPr="00AD18E5">
        <w:rPr>
          <w:rFonts w:ascii="Times New Roman" w:eastAsia="Times New Roman" w:hAnsi="Times New Roman" w:cs="Times New Roman"/>
          <w:b/>
          <w:bCs/>
          <w:color w:val="000000"/>
          <w:sz w:val="28"/>
          <w:szCs w:val="28"/>
          <w:lang w:val="uk-UA" w:eastAsia="ru-RU"/>
        </w:rPr>
        <w:t>тарифікацією</w:t>
      </w:r>
      <w:r w:rsidR="003D03A1" w:rsidRPr="00AD18E5">
        <w:rPr>
          <w:rFonts w:ascii="Times New Roman" w:eastAsia="Times New Roman" w:hAnsi="Times New Roman" w:cs="Times New Roman"/>
          <w:color w:val="000000"/>
          <w:sz w:val="28"/>
          <w:szCs w:val="28"/>
          <w:lang w:val="uk-UA" w:eastAsia="ru-RU"/>
        </w:rPr>
        <w:t>.</w:t>
      </w:r>
    </w:p>
    <w:p w14:paraId="4BBE1427" w14:textId="77777777" w:rsidR="003D03A1" w:rsidRPr="00AD18E5" w:rsidRDefault="00654B26" w:rsidP="00654B26">
      <w:pPr>
        <w:shd w:val="clear" w:color="auto" w:fill="FFFFFF"/>
        <w:spacing w:line="420" w:lineRule="atLeast"/>
        <w:textAlignment w:val="top"/>
        <w:rPr>
          <w:rFonts w:ascii="Times New Roman" w:eastAsia="Times New Roman" w:hAnsi="Times New Roman" w:cs="Times New Roman"/>
          <w:color w:val="000000"/>
          <w:sz w:val="28"/>
          <w:szCs w:val="28"/>
          <w:lang w:val="uk-UA" w:eastAsia="ru-RU"/>
        </w:rPr>
      </w:pP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Заробіток, обчислений з погодинного розрахунку, можливий лише протягом перших двох місяців.</w:t>
      </w:r>
      <w:r w:rsidRPr="00AD18E5">
        <w:rPr>
          <w:rFonts w:ascii="Times New Roman" w:eastAsia="Times New Roman" w:hAnsi="Times New Roman" w:cs="Times New Roman"/>
          <w:color w:val="000000"/>
          <w:sz w:val="28"/>
          <w:szCs w:val="28"/>
          <w:lang w:val="uk-UA" w:eastAsia="ru-RU"/>
        </w:rPr>
        <w:t xml:space="preserve"> </w:t>
      </w:r>
      <w:r w:rsidR="003D03A1" w:rsidRPr="00AD18E5">
        <w:rPr>
          <w:rFonts w:ascii="Times New Roman" w:eastAsia="Times New Roman" w:hAnsi="Times New Roman" w:cs="Times New Roman"/>
          <w:color w:val="000000"/>
          <w:sz w:val="28"/>
          <w:szCs w:val="28"/>
          <w:lang w:val="uk-UA" w:eastAsia="ru-RU"/>
        </w:rPr>
        <w:t xml:space="preserve">Якщо ж робота на посаді вихователя виконується строком більше двох місяців, то заробітна плата має бути </w:t>
      </w:r>
      <w:r w:rsidR="003D03A1" w:rsidRPr="00AD18E5">
        <w:rPr>
          <w:rFonts w:ascii="Times New Roman" w:eastAsia="Times New Roman" w:hAnsi="Times New Roman" w:cs="Times New Roman"/>
          <w:color w:val="000000"/>
          <w:sz w:val="28"/>
          <w:szCs w:val="28"/>
          <w:lang w:val="uk-UA" w:eastAsia="ru-RU"/>
        </w:rPr>
        <w:lastRenderedPageBreak/>
        <w:t>перерахована на умовах тарифікації відповідно до </w:t>
      </w:r>
      <w:hyperlink r:id="rId12" w:anchor="me2053" w:tgtFrame="_blank" w:history="1">
        <w:r w:rsidR="003D03A1" w:rsidRPr="00AD18E5">
          <w:rPr>
            <w:rFonts w:ascii="Times New Roman" w:eastAsia="Times New Roman" w:hAnsi="Times New Roman" w:cs="Times New Roman"/>
            <w:sz w:val="28"/>
            <w:szCs w:val="28"/>
            <w:u w:val="single"/>
            <w:lang w:val="uk-UA" w:eastAsia="ru-RU"/>
          </w:rPr>
          <w:t>пункту 68 Інструкції № 102</w:t>
        </w:r>
      </w:hyperlink>
      <w:r w:rsidR="003D03A1" w:rsidRPr="00AD18E5">
        <w:rPr>
          <w:rFonts w:ascii="Times New Roman" w:eastAsia="Times New Roman" w:hAnsi="Times New Roman" w:cs="Times New Roman"/>
          <w:sz w:val="28"/>
          <w:szCs w:val="28"/>
          <w:lang w:val="uk-UA" w:eastAsia="ru-RU"/>
        </w:rPr>
        <w:t> з</w:t>
      </w:r>
      <w:r w:rsidR="003D03A1" w:rsidRPr="00AD18E5">
        <w:rPr>
          <w:rFonts w:ascii="Times New Roman" w:eastAsia="Times New Roman" w:hAnsi="Times New Roman" w:cs="Times New Roman"/>
          <w:color w:val="000000"/>
          <w:sz w:val="28"/>
          <w:szCs w:val="28"/>
          <w:lang w:val="uk-UA" w:eastAsia="ru-RU"/>
        </w:rPr>
        <w:t xml:space="preserve"> подальшою оплатою праці відповідно до цього пункту.</w:t>
      </w:r>
    </w:p>
    <w:p w14:paraId="0053458A" w14:textId="159F826C" w:rsidR="00943D0F" w:rsidRPr="00AD18E5" w:rsidRDefault="00943D0F">
      <w:pPr>
        <w:rPr>
          <w:rFonts w:ascii="Times New Roman" w:hAnsi="Times New Roman" w:cs="Times New Roman"/>
          <w:lang w:val="uk-UA"/>
        </w:rPr>
      </w:pPr>
    </w:p>
    <w:p w14:paraId="235B210F" w14:textId="7A100AA7" w:rsidR="00943D0F" w:rsidRPr="00AD18E5" w:rsidRDefault="00943D0F">
      <w:pPr>
        <w:rPr>
          <w:rFonts w:ascii="Times New Roman" w:hAnsi="Times New Roman" w:cs="Times New Roman"/>
          <w:lang w:val="uk-UA"/>
        </w:rPr>
      </w:pPr>
    </w:p>
    <w:p w14:paraId="6AF1D0D7" w14:textId="77777777" w:rsidR="00AD18E5" w:rsidRPr="00AD18E5" w:rsidRDefault="00943D0F" w:rsidP="00943D0F">
      <w:pPr>
        <w:rPr>
          <w:rFonts w:ascii="Times New Roman" w:hAnsi="Times New Roman" w:cs="Times New Roman"/>
          <w:i/>
          <w:sz w:val="24"/>
          <w:szCs w:val="24"/>
          <w:lang w:val="uk-UA"/>
        </w:rPr>
      </w:pPr>
      <w:r w:rsidRPr="00AD18E5">
        <w:rPr>
          <w:rFonts w:ascii="Times New Roman" w:hAnsi="Times New Roman" w:cs="Times New Roman"/>
          <w:i/>
          <w:sz w:val="24"/>
          <w:szCs w:val="24"/>
          <w:lang w:val="uk-UA"/>
        </w:rPr>
        <w:t xml:space="preserve">Підпорядкувала завідувач відділу </w:t>
      </w:r>
    </w:p>
    <w:p w14:paraId="7986CA91" w14:textId="59E5AB76" w:rsidR="00943D0F" w:rsidRPr="00AD18E5" w:rsidRDefault="00943D0F" w:rsidP="00943D0F">
      <w:pPr>
        <w:rPr>
          <w:rFonts w:ascii="Times New Roman" w:hAnsi="Times New Roman" w:cs="Times New Roman"/>
          <w:i/>
          <w:sz w:val="24"/>
          <w:szCs w:val="24"/>
          <w:lang w:val="uk-UA"/>
        </w:rPr>
      </w:pPr>
      <w:r w:rsidRPr="00AD18E5">
        <w:rPr>
          <w:rFonts w:ascii="Times New Roman" w:hAnsi="Times New Roman" w:cs="Times New Roman"/>
          <w:i/>
          <w:sz w:val="24"/>
          <w:szCs w:val="24"/>
          <w:lang w:val="uk-UA"/>
        </w:rPr>
        <w:t xml:space="preserve">соціально-економічного захисту працівників </w:t>
      </w:r>
    </w:p>
    <w:p w14:paraId="5475A2A6" w14:textId="21057F4F" w:rsidR="00943D0F" w:rsidRPr="00AD18E5" w:rsidRDefault="00943D0F">
      <w:pPr>
        <w:rPr>
          <w:rFonts w:ascii="Times New Roman" w:hAnsi="Times New Roman" w:cs="Times New Roman"/>
          <w:i/>
          <w:sz w:val="24"/>
          <w:szCs w:val="24"/>
          <w:lang w:val="uk-UA"/>
        </w:rPr>
      </w:pPr>
      <w:r w:rsidRPr="00AD18E5">
        <w:rPr>
          <w:rFonts w:ascii="Times New Roman" w:hAnsi="Times New Roman" w:cs="Times New Roman"/>
          <w:i/>
          <w:sz w:val="24"/>
          <w:szCs w:val="24"/>
          <w:lang w:val="uk-UA"/>
        </w:rPr>
        <w:t>Подгорець В.В.</w:t>
      </w:r>
    </w:p>
    <w:sectPr w:rsidR="00943D0F" w:rsidRPr="00AD1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87E93"/>
    <w:multiLevelType w:val="multilevel"/>
    <w:tmpl w:val="668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1D2F20"/>
    <w:multiLevelType w:val="multilevel"/>
    <w:tmpl w:val="338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03FF9"/>
    <w:multiLevelType w:val="hybridMultilevel"/>
    <w:tmpl w:val="14B6D646"/>
    <w:lvl w:ilvl="0" w:tplc="27AC3A8A">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68"/>
    <w:rsid w:val="00210C1A"/>
    <w:rsid w:val="00250CC4"/>
    <w:rsid w:val="003D03A1"/>
    <w:rsid w:val="00434A17"/>
    <w:rsid w:val="00444BBA"/>
    <w:rsid w:val="00543554"/>
    <w:rsid w:val="0059021F"/>
    <w:rsid w:val="005D484E"/>
    <w:rsid w:val="006361C1"/>
    <w:rsid w:val="00654B26"/>
    <w:rsid w:val="00723A11"/>
    <w:rsid w:val="007455FF"/>
    <w:rsid w:val="007C6103"/>
    <w:rsid w:val="008F5BD1"/>
    <w:rsid w:val="00943D0F"/>
    <w:rsid w:val="00AD18E5"/>
    <w:rsid w:val="00BA206A"/>
    <w:rsid w:val="00BB78AF"/>
    <w:rsid w:val="00BF54E2"/>
    <w:rsid w:val="00C6410E"/>
    <w:rsid w:val="00D7632D"/>
    <w:rsid w:val="00F12268"/>
    <w:rsid w:val="00F7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103"/>
    <w:pPr>
      <w:ind w:left="720"/>
      <w:contextualSpacing/>
    </w:pPr>
  </w:style>
  <w:style w:type="paragraph" w:styleId="a4">
    <w:name w:val="Normal (Web)"/>
    <w:basedOn w:val="a"/>
    <w:uiPriority w:val="99"/>
    <w:rsid w:val="00543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78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103"/>
    <w:pPr>
      <w:ind w:left="720"/>
      <w:contextualSpacing/>
    </w:pPr>
  </w:style>
  <w:style w:type="paragraph" w:styleId="a4">
    <w:name w:val="Normal (Web)"/>
    <w:basedOn w:val="a"/>
    <w:uiPriority w:val="99"/>
    <w:rsid w:val="00543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78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2573">
      <w:bodyDiv w:val="1"/>
      <w:marLeft w:val="0"/>
      <w:marRight w:val="0"/>
      <w:marTop w:val="0"/>
      <w:marBottom w:val="0"/>
      <w:divBdr>
        <w:top w:val="none" w:sz="0" w:space="0" w:color="auto"/>
        <w:left w:val="none" w:sz="0" w:space="0" w:color="auto"/>
        <w:bottom w:val="none" w:sz="0" w:space="0" w:color="auto"/>
        <w:right w:val="none" w:sz="0" w:space="0" w:color="auto"/>
      </w:divBdr>
      <w:divsChild>
        <w:div w:id="1548295491">
          <w:marLeft w:val="0"/>
          <w:marRight w:val="0"/>
          <w:marTop w:val="0"/>
          <w:marBottom w:val="0"/>
          <w:divBdr>
            <w:top w:val="none" w:sz="0" w:space="0" w:color="auto"/>
            <w:left w:val="none" w:sz="0" w:space="0" w:color="auto"/>
            <w:bottom w:val="none" w:sz="0" w:space="0" w:color="auto"/>
            <w:right w:val="none" w:sz="0" w:space="0" w:color="auto"/>
          </w:divBdr>
          <w:divsChild>
            <w:div w:id="1344668412">
              <w:marLeft w:val="0"/>
              <w:marRight w:val="405"/>
              <w:marTop w:val="0"/>
              <w:marBottom w:val="0"/>
              <w:divBdr>
                <w:top w:val="none" w:sz="0" w:space="0" w:color="auto"/>
                <w:left w:val="none" w:sz="0" w:space="0" w:color="auto"/>
                <w:bottom w:val="none" w:sz="0" w:space="0" w:color="auto"/>
                <w:right w:val="none" w:sz="0" w:space="0" w:color="auto"/>
              </w:divBdr>
            </w:div>
            <w:div w:id="1791822112">
              <w:marLeft w:val="0"/>
              <w:marRight w:val="0"/>
              <w:marTop w:val="0"/>
              <w:marBottom w:val="315"/>
              <w:divBdr>
                <w:top w:val="none" w:sz="0" w:space="0" w:color="auto"/>
                <w:left w:val="none" w:sz="0" w:space="0" w:color="auto"/>
                <w:bottom w:val="none" w:sz="0" w:space="0" w:color="auto"/>
                <w:right w:val="none" w:sz="0" w:space="0" w:color="auto"/>
              </w:divBdr>
              <w:divsChild>
                <w:div w:id="2111853100">
                  <w:marLeft w:val="0"/>
                  <w:marRight w:val="0"/>
                  <w:marTop w:val="0"/>
                  <w:marBottom w:val="0"/>
                  <w:divBdr>
                    <w:top w:val="none" w:sz="0" w:space="0" w:color="auto"/>
                    <w:left w:val="none" w:sz="0" w:space="0" w:color="auto"/>
                    <w:bottom w:val="none" w:sz="0" w:space="0" w:color="auto"/>
                    <w:right w:val="none" w:sz="0" w:space="0" w:color="auto"/>
                  </w:divBdr>
                </w:div>
                <w:div w:id="340284401">
                  <w:marLeft w:val="0"/>
                  <w:marRight w:val="0"/>
                  <w:marTop w:val="0"/>
                  <w:marBottom w:val="0"/>
                  <w:divBdr>
                    <w:top w:val="none" w:sz="0" w:space="0" w:color="auto"/>
                    <w:left w:val="none" w:sz="0" w:space="0" w:color="auto"/>
                    <w:bottom w:val="none" w:sz="0" w:space="0" w:color="auto"/>
                    <w:right w:val="none" w:sz="0" w:space="0" w:color="auto"/>
                  </w:divBdr>
                </w:div>
              </w:divsChild>
            </w:div>
            <w:div w:id="4835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797">
      <w:bodyDiv w:val="1"/>
      <w:marLeft w:val="0"/>
      <w:marRight w:val="0"/>
      <w:marTop w:val="0"/>
      <w:marBottom w:val="0"/>
      <w:divBdr>
        <w:top w:val="none" w:sz="0" w:space="0" w:color="auto"/>
        <w:left w:val="none" w:sz="0" w:space="0" w:color="auto"/>
        <w:bottom w:val="none" w:sz="0" w:space="0" w:color="auto"/>
        <w:right w:val="none" w:sz="0" w:space="0" w:color="auto"/>
      </w:divBdr>
      <w:divsChild>
        <w:div w:id="1771075843">
          <w:marLeft w:val="0"/>
          <w:marRight w:val="0"/>
          <w:marTop w:val="0"/>
          <w:marBottom w:val="105"/>
          <w:divBdr>
            <w:top w:val="none" w:sz="0" w:space="0" w:color="auto"/>
            <w:left w:val="none" w:sz="0" w:space="0" w:color="auto"/>
            <w:bottom w:val="none" w:sz="0" w:space="0" w:color="auto"/>
            <w:right w:val="none" w:sz="0" w:space="0" w:color="auto"/>
          </w:divBdr>
          <w:divsChild>
            <w:div w:id="1661539629">
              <w:marLeft w:val="0"/>
              <w:marRight w:val="0"/>
              <w:marTop w:val="0"/>
              <w:marBottom w:val="0"/>
              <w:divBdr>
                <w:top w:val="none" w:sz="0" w:space="0" w:color="auto"/>
                <w:left w:val="none" w:sz="0" w:space="0" w:color="auto"/>
                <w:bottom w:val="none" w:sz="0" w:space="0" w:color="auto"/>
                <w:right w:val="none" w:sz="0" w:space="0" w:color="auto"/>
              </w:divBdr>
              <w:divsChild>
                <w:div w:id="612248493">
                  <w:marLeft w:val="0"/>
                  <w:marRight w:val="0"/>
                  <w:marTop w:val="0"/>
                  <w:marBottom w:val="0"/>
                  <w:divBdr>
                    <w:top w:val="none" w:sz="0" w:space="0" w:color="auto"/>
                    <w:left w:val="none" w:sz="0" w:space="0" w:color="auto"/>
                    <w:bottom w:val="none" w:sz="0" w:space="0" w:color="auto"/>
                    <w:right w:val="none" w:sz="0" w:space="0" w:color="auto"/>
                  </w:divBdr>
                </w:div>
                <w:div w:id="1968463087">
                  <w:marLeft w:val="0"/>
                  <w:marRight w:val="-1800"/>
                  <w:marTop w:val="540"/>
                  <w:marBottom w:val="0"/>
                  <w:divBdr>
                    <w:top w:val="none" w:sz="0" w:space="0" w:color="auto"/>
                    <w:left w:val="none" w:sz="0" w:space="0" w:color="auto"/>
                    <w:bottom w:val="none" w:sz="0" w:space="0" w:color="auto"/>
                    <w:right w:val="none" w:sz="0" w:space="0" w:color="auto"/>
                  </w:divBdr>
                  <w:divsChild>
                    <w:div w:id="1865048454">
                      <w:marLeft w:val="0"/>
                      <w:marRight w:val="0"/>
                      <w:marTop w:val="0"/>
                      <w:marBottom w:val="0"/>
                      <w:divBdr>
                        <w:top w:val="none" w:sz="0" w:space="0" w:color="auto"/>
                        <w:left w:val="none" w:sz="0" w:space="0" w:color="auto"/>
                        <w:bottom w:val="none" w:sz="0" w:space="0" w:color="auto"/>
                        <w:right w:val="none" w:sz="0" w:space="0" w:color="auto"/>
                      </w:divBdr>
                      <w:divsChild>
                        <w:div w:id="964576522">
                          <w:marLeft w:val="0"/>
                          <w:marRight w:val="300"/>
                          <w:marTop w:val="0"/>
                          <w:marBottom w:val="0"/>
                          <w:divBdr>
                            <w:top w:val="none" w:sz="0" w:space="0" w:color="auto"/>
                            <w:left w:val="none" w:sz="0" w:space="0" w:color="auto"/>
                            <w:bottom w:val="none" w:sz="0" w:space="0" w:color="auto"/>
                            <w:right w:val="none" w:sz="0" w:space="0" w:color="auto"/>
                          </w:divBdr>
                          <w:divsChild>
                            <w:div w:id="565914508">
                              <w:marLeft w:val="0"/>
                              <w:marRight w:val="0"/>
                              <w:marTop w:val="0"/>
                              <w:marBottom w:val="0"/>
                              <w:divBdr>
                                <w:top w:val="none" w:sz="0" w:space="0" w:color="auto"/>
                                <w:left w:val="none" w:sz="0" w:space="0" w:color="auto"/>
                                <w:bottom w:val="none" w:sz="0" w:space="0" w:color="auto"/>
                                <w:right w:val="none" w:sz="0" w:space="0" w:color="auto"/>
                              </w:divBdr>
                            </w:div>
                          </w:divsChild>
                        </w:div>
                        <w:div w:id="10744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5365">
          <w:marLeft w:val="0"/>
          <w:marRight w:val="0"/>
          <w:marTop w:val="0"/>
          <w:marBottom w:val="0"/>
          <w:divBdr>
            <w:top w:val="none" w:sz="0" w:space="0" w:color="auto"/>
            <w:left w:val="none" w:sz="0" w:space="0" w:color="auto"/>
            <w:bottom w:val="none" w:sz="0" w:space="0" w:color="auto"/>
            <w:right w:val="none" w:sz="0" w:space="0" w:color="auto"/>
          </w:divBdr>
          <w:divsChild>
            <w:div w:id="537813872">
              <w:marLeft w:val="0"/>
              <w:marRight w:val="405"/>
              <w:marTop w:val="0"/>
              <w:marBottom w:val="0"/>
              <w:divBdr>
                <w:top w:val="none" w:sz="0" w:space="0" w:color="auto"/>
                <w:left w:val="none" w:sz="0" w:space="0" w:color="auto"/>
                <w:bottom w:val="none" w:sz="0" w:space="0" w:color="auto"/>
                <w:right w:val="none" w:sz="0" w:space="0" w:color="auto"/>
              </w:divBdr>
            </w:div>
            <w:div w:id="1707869652">
              <w:marLeft w:val="0"/>
              <w:marRight w:val="0"/>
              <w:marTop w:val="0"/>
              <w:marBottom w:val="315"/>
              <w:divBdr>
                <w:top w:val="none" w:sz="0" w:space="0" w:color="auto"/>
                <w:left w:val="none" w:sz="0" w:space="0" w:color="auto"/>
                <w:bottom w:val="none" w:sz="0" w:space="0" w:color="auto"/>
                <w:right w:val="none" w:sz="0" w:space="0" w:color="auto"/>
              </w:divBdr>
              <w:divsChild>
                <w:div w:id="1356078107">
                  <w:marLeft w:val="0"/>
                  <w:marRight w:val="0"/>
                  <w:marTop w:val="0"/>
                  <w:marBottom w:val="0"/>
                  <w:divBdr>
                    <w:top w:val="none" w:sz="0" w:space="0" w:color="auto"/>
                    <w:left w:val="none" w:sz="0" w:space="0" w:color="auto"/>
                    <w:bottom w:val="none" w:sz="0" w:space="0" w:color="auto"/>
                    <w:right w:val="none" w:sz="0" w:space="0" w:color="auto"/>
                  </w:divBdr>
                </w:div>
                <w:div w:id="1248147359">
                  <w:marLeft w:val="0"/>
                  <w:marRight w:val="0"/>
                  <w:marTop w:val="0"/>
                  <w:marBottom w:val="0"/>
                  <w:divBdr>
                    <w:top w:val="none" w:sz="0" w:space="0" w:color="auto"/>
                    <w:left w:val="none" w:sz="0" w:space="0" w:color="auto"/>
                    <w:bottom w:val="none" w:sz="0" w:space="0" w:color="auto"/>
                    <w:right w:val="none" w:sz="0" w:space="0" w:color="auto"/>
                  </w:divBdr>
                </w:div>
              </w:divsChild>
            </w:div>
            <w:div w:id="840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3132">
      <w:bodyDiv w:val="1"/>
      <w:marLeft w:val="0"/>
      <w:marRight w:val="0"/>
      <w:marTop w:val="0"/>
      <w:marBottom w:val="0"/>
      <w:divBdr>
        <w:top w:val="none" w:sz="0" w:space="0" w:color="auto"/>
        <w:left w:val="none" w:sz="0" w:space="0" w:color="auto"/>
        <w:bottom w:val="none" w:sz="0" w:space="0" w:color="auto"/>
        <w:right w:val="none" w:sz="0" w:space="0" w:color="auto"/>
      </w:divBdr>
      <w:divsChild>
        <w:div w:id="1549805621">
          <w:marLeft w:val="0"/>
          <w:marRight w:val="0"/>
          <w:marTop w:val="0"/>
          <w:marBottom w:val="0"/>
          <w:divBdr>
            <w:top w:val="none" w:sz="0" w:space="0" w:color="auto"/>
            <w:left w:val="none" w:sz="0" w:space="0" w:color="auto"/>
            <w:bottom w:val="none" w:sz="0" w:space="0" w:color="auto"/>
            <w:right w:val="none" w:sz="0" w:space="0" w:color="auto"/>
          </w:divBdr>
        </w:div>
      </w:divsChild>
    </w:div>
    <w:div w:id="13474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dnz.mcfr.ua/npd-doc?npmid=94&amp;npid=58304&amp;anchor=dfasew2l3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zavdnz.mcfr.ua/npd-doc?npmid=94&amp;npid=58304&amp;anchor=dfasaa21ud" TargetMode="External"/><Relationship Id="rId12" Type="http://schemas.openxmlformats.org/officeDocument/2006/relationships/hyperlink" Target="https://ezavdnz.mcfr.ua/npd-doc?npmid=94&amp;npid=19123&amp;anchor=me2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zavdnz.mcfr.ua/npd-doc?npmid=94&amp;npid=19123&amp;anchor=me2073" TargetMode="External"/><Relationship Id="rId5" Type="http://schemas.openxmlformats.org/officeDocument/2006/relationships/webSettings" Target="webSettings.xml"/><Relationship Id="rId10" Type="http://schemas.openxmlformats.org/officeDocument/2006/relationships/hyperlink" Target="https://ezavdnz.mcfr.ua/npd-doc?npmid=94&amp;npid=19123&amp;anchor=me2053" TargetMode="External"/><Relationship Id="rId4" Type="http://schemas.openxmlformats.org/officeDocument/2006/relationships/settings" Target="settings.xml"/><Relationship Id="rId9" Type="http://schemas.openxmlformats.org/officeDocument/2006/relationships/hyperlink" Target="https://ezavdnz.mcfr.ua/npd-doc?npmid=94&amp;npid=557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24</cp:revision>
  <cp:lastPrinted>2020-12-01T08:05:00Z</cp:lastPrinted>
  <dcterms:created xsi:type="dcterms:W3CDTF">2020-10-27T09:55:00Z</dcterms:created>
  <dcterms:modified xsi:type="dcterms:W3CDTF">2020-12-01T08:06:00Z</dcterms:modified>
</cp:coreProperties>
</file>