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86" w:rsidRPr="00AB7BFD" w:rsidRDefault="00553986" w:rsidP="00553986">
      <w:pPr>
        <w:rPr>
          <w:rFonts w:ascii="Times New Roman" w:hAnsi="Times New Roman" w:cs="Times New Roman"/>
          <w:b/>
          <w:bCs/>
          <w:sz w:val="28"/>
          <w:lang w:val="uk-UA"/>
        </w:rPr>
      </w:pPr>
    </w:p>
    <w:p w:rsidR="00553986" w:rsidRPr="00AB7BFD" w:rsidRDefault="00553986" w:rsidP="005539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uk-UA" w:eastAsia="ru-RU"/>
        </w:rPr>
      </w:pPr>
      <w:r w:rsidRPr="00AB7BFD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2451C54C" wp14:editId="700ACD19">
            <wp:extent cx="5600700" cy="1257300"/>
            <wp:effectExtent l="0" t="0" r="0" b="0"/>
            <wp:docPr id="7" name="Рисунок 7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AB7BFD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Одеська</w:t>
      </w:r>
      <w:r w:rsidR="00A103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</w:t>
      </w:r>
      <w:r w:rsidRPr="00AB7BFD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обласна</w:t>
      </w:r>
      <w:r w:rsidR="00A103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</w:t>
      </w:r>
      <w:r w:rsidRPr="00AB7BFD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організація</w:t>
      </w: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9E3EA9" w:rsidP="00D73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8pt;height:31.8pt" fillcolor="#369" stroked="f">
            <v:shadow on="t" color="#b2b2b2" opacity="52429f" offset="3pt"/>
            <v:textpath style="font-family:&quot;Times New Roman&quot;;font-size:28pt;v-text-kern:t" trim="t" fitpath="t" string="Інформаційний бюлетень"/>
          </v:shape>
        </w:pict>
      </w: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E63F61" w:rsidRDefault="00553986" w:rsidP="00552A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E63F61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№</w:t>
      </w:r>
      <w:r w:rsidR="00A10381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  <w:r w:rsidR="00E63F61" w:rsidRPr="00E63F61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4</w:t>
      </w:r>
      <w:r w:rsidR="004F289D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7</w:t>
      </w:r>
    </w:p>
    <w:p w:rsidR="00553986" w:rsidRPr="00AB7BFD" w:rsidRDefault="00553986" w:rsidP="00552A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3986" w:rsidRPr="00AB7BFD" w:rsidRDefault="00AB7BFD" w:rsidP="00552A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AB7BF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Грудень</w:t>
      </w:r>
      <w:r w:rsidR="00A1038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="00553986" w:rsidRPr="00AB7BF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2020</w:t>
      </w:r>
      <w:r w:rsidR="00A1038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="00553986" w:rsidRPr="00AB7BF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р.</w:t>
      </w:r>
    </w:p>
    <w:p w:rsidR="00553986" w:rsidRPr="00AB7BFD" w:rsidRDefault="00553986" w:rsidP="00553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53986" w:rsidRPr="00AB7BFD" w:rsidRDefault="00553986" w:rsidP="00553986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C7148F" w:rsidRPr="00AB7BFD" w:rsidRDefault="00C7148F" w:rsidP="00553986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F289D" w:rsidRPr="004F289D" w:rsidRDefault="004F289D" w:rsidP="004F289D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44"/>
          <w:szCs w:val="44"/>
          <w:lang w:val="uk-UA" w:eastAsia="uk-UA" w:bidi="uk-UA"/>
        </w:rPr>
      </w:pP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 w:eastAsia="uk-UA" w:bidi="uk-UA"/>
        </w:rPr>
        <w:t>Рекомендації</w:t>
      </w:r>
    </w:p>
    <w:p w:rsidR="004F289D" w:rsidRPr="004F289D" w:rsidRDefault="004F289D" w:rsidP="004F289D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44"/>
          <w:szCs w:val="44"/>
          <w:lang w:val="uk-UA" w:eastAsia="uk-UA" w:bidi="uk-UA"/>
        </w:rPr>
      </w:pP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 w:eastAsia="uk-UA" w:bidi="uk-UA"/>
        </w:rPr>
        <w:t>щодо оформлення субсидії студентам</w:t>
      </w:r>
    </w:p>
    <w:p w:rsidR="004F289D" w:rsidRPr="004F289D" w:rsidRDefault="004F289D" w:rsidP="004F289D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</w:pP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 w:eastAsia="uk-UA" w:bidi="uk-UA"/>
        </w:rPr>
        <w:t>закладів</w:t>
      </w: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  <w:t xml:space="preserve"> вищої освіти, фахової пер</w:t>
      </w: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  <w:t xml:space="preserve">едвищої </w:t>
      </w:r>
    </w:p>
    <w:p w:rsidR="004F289D" w:rsidRPr="004F289D" w:rsidRDefault="004F289D" w:rsidP="004F289D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</w:pP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  <w:t>та професійно-технічної</w:t>
      </w:r>
      <w:r w:rsidRPr="004F289D">
        <w:rPr>
          <w:rFonts w:ascii="Times New Roman" w:hAnsi="Times New Roman" w:cs="Times New Roman"/>
          <w:color w:val="4F81BD" w:themeColor="accent1"/>
          <w:sz w:val="44"/>
          <w:szCs w:val="44"/>
          <w:lang w:val="uk-UA"/>
        </w:rPr>
        <w:t xml:space="preserve"> освіти</w:t>
      </w:r>
    </w:p>
    <w:p w:rsidR="004F289D" w:rsidRDefault="004F289D" w:rsidP="004F289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F289D" w:rsidRDefault="004F289D" w:rsidP="004F289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F289D">
        <w:rPr>
          <w:rFonts w:ascii="Times New Roman" w:hAnsi="Times New Roman" w:cs="Times New Roman"/>
          <w:sz w:val="32"/>
          <w:szCs w:val="32"/>
          <w:lang w:val="uk-UA"/>
        </w:rPr>
        <w:t xml:space="preserve">(на допомогу профспілковому активу первинних </w:t>
      </w:r>
    </w:p>
    <w:p w:rsidR="00AB7BFD" w:rsidRPr="004F289D" w:rsidRDefault="004F289D" w:rsidP="004F289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F289D">
        <w:rPr>
          <w:rFonts w:ascii="Times New Roman" w:hAnsi="Times New Roman" w:cs="Times New Roman"/>
          <w:sz w:val="32"/>
          <w:szCs w:val="32"/>
          <w:lang w:val="uk-UA"/>
        </w:rPr>
        <w:t>профспілкових організацій студентів та об</w:t>
      </w:r>
      <w:r w:rsidRPr="004F289D">
        <w:rPr>
          <w:rFonts w:ascii="Times New Roman" w:hAnsi="Times New Roman" w:cs="Times New Roman"/>
          <w:sz w:val="32"/>
          <w:szCs w:val="32"/>
        </w:rPr>
        <w:t>’</w:t>
      </w:r>
      <w:proofErr w:type="spellStart"/>
      <w:r w:rsidRPr="004F289D">
        <w:rPr>
          <w:rFonts w:ascii="Times New Roman" w:hAnsi="Times New Roman" w:cs="Times New Roman"/>
          <w:sz w:val="32"/>
          <w:szCs w:val="32"/>
          <w:lang w:val="uk-UA"/>
        </w:rPr>
        <w:t>єднаних</w:t>
      </w:r>
      <w:proofErr w:type="spellEnd"/>
      <w:r w:rsidRPr="004F289D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53986" w:rsidRPr="00AB7BFD" w:rsidRDefault="00553986" w:rsidP="00C70D93">
      <w:pPr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</w:p>
    <w:p w:rsidR="00553986" w:rsidRPr="00AB7BFD" w:rsidRDefault="00553986" w:rsidP="00C70D93">
      <w:pPr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</w:p>
    <w:p w:rsidR="00553986" w:rsidRPr="00AB7BFD" w:rsidRDefault="00553986" w:rsidP="00C70D93">
      <w:pPr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</w:p>
    <w:p w:rsidR="004F289D" w:rsidRPr="004F289D" w:rsidRDefault="004F289D" w:rsidP="004F289D">
      <w:pPr>
        <w:pStyle w:val="30"/>
        <w:shd w:val="clear" w:color="auto" w:fill="auto"/>
        <w:jc w:val="center"/>
        <w:rPr>
          <w:color w:val="auto"/>
          <w:lang w:val="uk-UA"/>
        </w:rPr>
      </w:pPr>
      <w:r>
        <w:rPr>
          <w:lang w:val="uk-UA"/>
        </w:rPr>
        <w:br/>
      </w:r>
      <w:r w:rsidRPr="004F289D">
        <w:rPr>
          <w:color w:val="auto"/>
          <w:lang w:val="uk-UA"/>
        </w:rPr>
        <w:t xml:space="preserve">  Соціальний захист студентів</w:t>
      </w:r>
    </w:p>
    <w:p w:rsidR="004F289D" w:rsidRPr="004F289D" w:rsidRDefault="004F289D" w:rsidP="004F289D">
      <w:pPr>
        <w:pStyle w:val="30"/>
        <w:shd w:val="clear" w:color="auto" w:fill="auto"/>
        <w:jc w:val="center"/>
        <w:rPr>
          <w:rFonts w:ascii="Times New Roman" w:hAnsi="Times New Roman" w:cs="Times New Roman"/>
          <w:color w:val="auto"/>
          <w:sz w:val="44"/>
          <w:szCs w:val="44"/>
          <w:lang w:val="uk-UA"/>
        </w:rPr>
      </w:pPr>
      <w:r w:rsidRPr="004F289D">
        <w:rPr>
          <w:rFonts w:ascii="Times New Roman" w:hAnsi="Times New Roman" w:cs="Times New Roman"/>
          <w:color w:val="auto"/>
          <w:sz w:val="44"/>
          <w:szCs w:val="44"/>
          <w:lang w:val="uk-UA"/>
        </w:rPr>
        <w:lastRenderedPageBreak/>
        <w:t>Субсидії студентам закладів вищої,</w:t>
      </w:r>
      <w:r w:rsidRPr="004F289D">
        <w:rPr>
          <w:rFonts w:ascii="Times New Roman" w:hAnsi="Times New Roman" w:cs="Times New Roman"/>
          <w:color w:val="auto"/>
          <w:sz w:val="44"/>
          <w:szCs w:val="44"/>
          <w:lang w:val="uk-UA"/>
        </w:rPr>
        <w:t xml:space="preserve"> фахової</w:t>
      </w:r>
      <w:r w:rsidRPr="004F289D">
        <w:rPr>
          <w:rFonts w:ascii="Times New Roman" w:hAnsi="Times New Roman" w:cs="Times New Roman"/>
          <w:color w:val="auto"/>
          <w:sz w:val="44"/>
          <w:szCs w:val="44"/>
          <w:lang w:val="uk-UA"/>
        </w:rPr>
        <w:t xml:space="preserve"> передвищої</w:t>
      </w:r>
      <w:r w:rsidRPr="004F289D">
        <w:rPr>
          <w:rFonts w:ascii="Times New Roman" w:hAnsi="Times New Roman" w:cs="Times New Roman"/>
          <w:color w:val="auto"/>
          <w:sz w:val="44"/>
          <w:szCs w:val="44"/>
          <w:lang w:val="uk-UA"/>
        </w:rPr>
        <w:t xml:space="preserve"> та професійно-технічної освіти</w:t>
      </w:r>
    </w:p>
    <w:p w:rsidR="004F289D" w:rsidRPr="009F5F7C" w:rsidRDefault="004F289D" w:rsidP="004F289D">
      <w:pPr>
        <w:pStyle w:val="30"/>
        <w:shd w:val="clear" w:color="auto" w:fill="auto"/>
        <w:rPr>
          <w:lang w:val="uk-UA"/>
        </w:rPr>
      </w:pPr>
    </w:p>
    <w:p w:rsidR="004F289D" w:rsidRPr="004F289D" w:rsidRDefault="004F289D" w:rsidP="004F289D">
      <w:pPr>
        <w:pStyle w:val="30"/>
        <w:shd w:val="clear" w:color="auto" w:fill="auto"/>
        <w:jc w:val="both"/>
        <w:rPr>
          <w:rFonts w:ascii="Times New Roman" w:hAnsi="Times New Roman" w:cs="Times New Roman"/>
          <w:lang w:val="uk-UA"/>
        </w:rPr>
      </w:pPr>
      <w:r w:rsidRPr="004F289D">
        <w:rPr>
          <w:rFonts w:ascii="Times New Roman" w:hAnsi="Times New Roman" w:cs="Times New Roman"/>
          <w:lang w:val="uk-UA"/>
        </w:rPr>
        <w:t xml:space="preserve">       У зв'язку із постійним підвищенням  тарифів на комунальні послуги та  важкою складною соціально-економічною ситуацією в країні, вкрай ускладненою надзвичайною  санітарно-епідеміологічною ситуацією,   актуальність питання оформлення субсидій на відшкодування оплати за проживання в гуртожитках для  малозабезпечених категорій студентів   закладів вищої, фахової  передвищої та професійно-технічної освіти</w:t>
      </w:r>
      <w:r w:rsidRPr="004F289D">
        <w:rPr>
          <w:lang w:val="uk-UA"/>
        </w:rPr>
        <w:t xml:space="preserve"> </w:t>
      </w:r>
      <w:r w:rsidRPr="004F289D">
        <w:rPr>
          <w:rFonts w:ascii="Times New Roman" w:hAnsi="Times New Roman" w:cs="Times New Roman"/>
          <w:lang w:val="uk-UA"/>
        </w:rPr>
        <w:t xml:space="preserve">набуло особливої актуальності. </w:t>
      </w:r>
    </w:p>
    <w:p w:rsidR="004F289D" w:rsidRPr="004F289D" w:rsidRDefault="004F289D" w:rsidP="004F289D">
      <w:pPr>
        <w:pStyle w:val="20"/>
        <w:shd w:val="clear" w:color="auto" w:fill="auto"/>
        <w:ind w:firstLine="0"/>
        <w:jc w:val="both"/>
        <w:rPr>
          <w:sz w:val="28"/>
          <w:szCs w:val="28"/>
          <w:lang w:val="uk-UA"/>
        </w:rPr>
      </w:pPr>
      <w:r w:rsidRPr="004F289D">
        <w:rPr>
          <w:rFonts w:ascii="Arial" w:hAnsi="Arial" w:cs="Arial"/>
          <w:noProof/>
          <w:color w:val="000000"/>
          <w:lang w:val="uk-UA" w:eastAsia="ru-RU"/>
        </w:rPr>
        <w:drawing>
          <wp:anchor distT="0" distB="0" distL="114300" distR="114300" simplePos="0" relativeHeight="251659264" behindDoc="1" locked="0" layoutInCell="1" allowOverlap="1" wp14:anchorId="580855ED" wp14:editId="52D54827">
            <wp:simplePos x="0" y="0"/>
            <wp:positionH relativeFrom="column">
              <wp:posOffset>24130</wp:posOffset>
            </wp:positionH>
            <wp:positionV relativeFrom="paragraph">
              <wp:posOffset>9525</wp:posOffset>
            </wp:positionV>
            <wp:extent cx="238188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8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9D">
        <w:rPr>
          <w:sz w:val="28"/>
          <w:szCs w:val="28"/>
          <w:lang w:val="uk-UA"/>
        </w:rPr>
        <w:t xml:space="preserve">          Положення про порядок призначення та надання населенню субсидій для відшкодування витрат на оплату житлово-комунальних послуг, придбання скрапленого газу, твердого та рідкого пічного побутового палива затверджено</w:t>
      </w:r>
      <w:hyperlink r:id="rId10" w:history="1">
        <w:r w:rsidRPr="004F289D">
          <w:rPr>
            <w:color w:val="auto"/>
            <w:sz w:val="28"/>
            <w:szCs w:val="28"/>
            <w:lang w:val="uk-UA"/>
          </w:rPr>
          <w:t xml:space="preserve"> постановою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11" w:history="1">
        <w:r w:rsidRPr="004F289D">
          <w:rPr>
            <w:color w:val="auto"/>
            <w:sz w:val="28"/>
            <w:szCs w:val="28"/>
            <w:lang w:val="uk-UA"/>
          </w:rPr>
          <w:t xml:space="preserve">Кабінету Міністрів України від 21.10.1995 № 848 </w:t>
        </w:r>
      </w:hyperlink>
      <w:r w:rsidRPr="004F289D">
        <w:rPr>
          <w:color w:val="auto"/>
          <w:sz w:val="28"/>
          <w:szCs w:val="28"/>
          <w:lang w:val="uk-UA"/>
        </w:rPr>
        <w:t>з урахуванням внесених змін, зокрема</w:t>
      </w:r>
      <w:hyperlink r:id="rId12" w:history="1">
        <w:r w:rsidRPr="004F289D">
          <w:rPr>
            <w:color w:val="auto"/>
            <w:sz w:val="28"/>
            <w:szCs w:val="28"/>
            <w:lang w:val="uk-UA"/>
          </w:rPr>
          <w:t xml:space="preserve"> постановою Кабінету Міністрів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13" w:history="1">
        <w:r w:rsidRPr="004F289D">
          <w:rPr>
            <w:color w:val="auto"/>
            <w:sz w:val="28"/>
            <w:szCs w:val="28"/>
            <w:lang w:val="uk-UA"/>
          </w:rPr>
          <w:t xml:space="preserve">України </w:t>
        </w:r>
        <w:hyperlink r:id="rId14" w:anchor="n14" w:tgtFrame="_blank" w:history="1">
          <w:r w:rsidRPr="004F289D">
            <w:rPr>
              <w:rStyle w:val="a5"/>
              <w:color w:val="auto"/>
              <w:sz w:val="28"/>
              <w:szCs w:val="28"/>
              <w:u w:val="none"/>
              <w:shd w:val="clear" w:color="auto" w:fill="FFFFFF"/>
              <w:lang w:val="uk-UA"/>
            </w:rPr>
            <w:t>від 14 серпня 2019 р. № 807</w:t>
          </w:r>
        </w:hyperlink>
        <w:r w:rsidRPr="004F289D">
          <w:rPr>
            <w:color w:val="auto"/>
            <w:sz w:val="28"/>
            <w:szCs w:val="28"/>
            <w:lang w:val="uk-UA"/>
          </w:rPr>
          <w:t xml:space="preserve"> «</w:t>
        </w:r>
        <w:r w:rsidRPr="004F289D">
          <w:rPr>
            <w:color w:val="auto"/>
            <w:sz w:val="28"/>
            <w:szCs w:val="28"/>
            <w:shd w:val="clear" w:color="auto" w:fill="FFFFFF"/>
            <w:lang w:val="uk-UA"/>
          </w:rPr>
          <w:t>Про внесення змін та визнання такими, що втратили чинність, деяких постанов Кабінету Міністрів України</w:t>
        </w:r>
        <w:r w:rsidRPr="004F289D">
          <w:rPr>
            <w:color w:val="auto"/>
            <w:sz w:val="28"/>
            <w:szCs w:val="28"/>
            <w:lang w:val="uk-UA"/>
          </w:rPr>
          <w:t>».</w:t>
        </w:r>
      </w:hyperlink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>Згідно з  Положенням громадяни, які проживають у гуртожитках, мають право на отримання адресної безготівкової субсидії для відшкодування витрат на оплату користування житлом, якщо вони досягли 18-річного віку.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>Пунктом 5 Положення встановлено, що субсидії призначаються за наявності різниці між розміром плати за житлово-комунальні послуги, скраплений газ, тверде та рідке пічне побутове паливо в межах соціальної норми житла та соціальних нормативів користування житлово-комунальними послугами з урахуванням пільг, які надаються відповідно до законодавства, і обсягом визначеного Кабінетом Міністрів України обов'язкового відсотка платежу.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>Згідно з Положенням передбачено, що субсидія для відшкодування витрат на оплату житлово-комунальних послуг призначається на основі середньомісячного сукупного доходу осіб.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color w:val="auto"/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 xml:space="preserve">Соціальні норми житла та соціальні нормативи користування житлово-комунальними послугами, щодо оплати яких держава надає пільги та встановлює субсидії, визначено постановою Кабінету Міністрів України від 06.08.2014 № </w:t>
      </w:r>
      <w:r w:rsidRPr="004F289D">
        <w:rPr>
          <w:color w:val="auto"/>
          <w:sz w:val="28"/>
          <w:szCs w:val="28"/>
          <w:lang w:val="uk-UA"/>
        </w:rPr>
        <w:t>409</w:t>
      </w:r>
      <w:hyperlink r:id="rId15" w:history="1">
        <w:r w:rsidRPr="004F289D">
          <w:rPr>
            <w:color w:val="auto"/>
            <w:sz w:val="28"/>
            <w:szCs w:val="28"/>
            <w:lang w:val="uk-UA"/>
          </w:rPr>
          <w:t xml:space="preserve"> «Про встановлення державних соціальних стандартів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16" w:history="1">
        <w:r w:rsidRPr="004F289D">
          <w:rPr>
            <w:color w:val="auto"/>
            <w:sz w:val="28"/>
            <w:szCs w:val="28"/>
            <w:lang w:val="uk-UA"/>
          </w:rPr>
          <w:t>у сфері житлово-комунального обслуговування».</w:t>
        </w:r>
      </w:hyperlink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 xml:space="preserve">Частка середньомісячного сукупного доходу, яку мають сплачувати громадяни за користування житлом, його утримання та оплату послуг </w:t>
      </w:r>
      <w:proofErr w:type="spellStart"/>
      <w:r w:rsidRPr="004F289D">
        <w:rPr>
          <w:sz w:val="28"/>
          <w:szCs w:val="28"/>
          <w:lang w:val="uk-UA"/>
        </w:rPr>
        <w:t>водо-</w:t>
      </w:r>
      <w:proofErr w:type="spellEnd"/>
      <w:r w:rsidRPr="004F289D">
        <w:rPr>
          <w:sz w:val="28"/>
          <w:szCs w:val="28"/>
          <w:lang w:val="uk-UA"/>
        </w:rPr>
        <w:t xml:space="preserve">, </w:t>
      </w:r>
      <w:proofErr w:type="spellStart"/>
      <w:r w:rsidRPr="004F289D">
        <w:rPr>
          <w:sz w:val="28"/>
          <w:szCs w:val="28"/>
          <w:lang w:val="uk-UA"/>
        </w:rPr>
        <w:t>тепло-</w:t>
      </w:r>
      <w:proofErr w:type="spellEnd"/>
      <w:r w:rsidRPr="004F289D">
        <w:rPr>
          <w:sz w:val="28"/>
          <w:szCs w:val="28"/>
          <w:lang w:val="uk-UA"/>
        </w:rPr>
        <w:t xml:space="preserve">, газопостачання, водовідведення, електроенергії, вивезення </w:t>
      </w:r>
      <w:r w:rsidRPr="004F289D">
        <w:rPr>
          <w:sz w:val="28"/>
          <w:szCs w:val="28"/>
          <w:lang w:val="uk-UA"/>
        </w:rPr>
        <w:lastRenderedPageBreak/>
        <w:t>побутового сміття та рідких нечистот (житлово-комунальні послуги), за умови призначення їм житлової субсидії, визначається за затвердженою постановою Кабінету Міністрів України від 27.07.1998 № 1156</w:t>
      </w:r>
      <w:hyperlink r:id="rId17" w:history="1">
        <w:r w:rsidRPr="004F289D">
          <w:rPr>
            <w:color w:val="auto"/>
            <w:sz w:val="28"/>
            <w:szCs w:val="28"/>
            <w:lang w:val="uk-UA"/>
          </w:rPr>
          <w:t xml:space="preserve"> «Про новий розмір витрат на оплату житлово-комунальних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18" w:history="1">
        <w:r w:rsidRPr="004F289D">
          <w:rPr>
            <w:color w:val="auto"/>
            <w:sz w:val="28"/>
            <w:szCs w:val="28"/>
            <w:lang w:val="uk-UA"/>
          </w:rPr>
          <w:t>послуг, придбання скрапленого газу, твердого та рідкого пічного побутового палива у разі надання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19" w:history="1">
        <w:r w:rsidRPr="004F289D">
          <w:rPr>
            <w:color w:val="auto"/>
            <w:sz w:val="28"/>
            <w:szCs w:val="28"/>
            <w:lang w:val="uk-UA"/>
          </w:rPr>
          <w:t xml:space="preserve">житлової субсидії» </w:t>
        </w:r>
      </w:hyperlink>
      <w:r w:rsidRPr="004F289D">
        <w:rPr>
          <w:sz w:val="28"/>
          <w:szCs w:val="28"/>
          <w:lang w:val="uk-UA"/>
        </w:rPr>
        <w:t xml:space="preserve">(з урахуванням змін, внесених постановою Кабінету Міністрів України від 17.04.2019 р. №373) формулою: 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4F289D">
        <w:rPr>
          <w:sz w:val="28"/>
          <w:szCs w:val="28"/>
          <w:lang w:val="uk-UA"/>
        </w:rPr>
        <w:t>Ро</w:t>
      </w:r>
      <w:proofErr w:type="spellEnd"/>
      <w:r w:rsidRPr="004F289D">
        <w:rPr>
          <w:sz w:val="28"/>
          <w:szCs w:val="28"/>
          <w:lang w:val="uk-UA"/>
        </w:rPr>
        <w:t xml:space="preserve"> = </w:t>
      </w:r>
      <w:proofErr w:type="spellStart"/>
      <w:r w:rsidRPr="004F289D">
        <w:rPr>
          <w:sz w:val="28"/>
          <w:szCs w:val="28"/>
          <w:lang w:val="uk-UA"/>
        </w:rPr>
        <w:t>Кд</w:t>
      </w:r>
      <w:proofErr w:type="spellEnd"/>
      <w:r w:rsidRPr="004F289D">
        <w:rPr>
          <w:sz w:val="28"/>
          <w:szCs w:val="28"/>
          <w:lang w:val="uk-UA"/>
        </w:rPr>
        <w:t xml:space="preserve"> / Кг х </w:t>
      </w:r>
      <w:proofErr w:type="spellStart"/>
      <w:r w:rsidRPr="004F289D">
        <w:rPr>
          <w:sz w:val="28"/>
          <w:szCs w:val="28"/>
          <w:lang w:val="uk-UA"/>
        </w:rPr>
        <w:t>Рг</w:t>
      </w:r>
      <w:proofErr w:type="spellEnd"/>
      <w:r w:rsidRPr="004F289D">
        <w:rPr>
          <w:sz w:val="28"/>
          <w:szCs w:val="28"/>
          <w:lang w:val="uk-UA"/>
        </w:rPr>
        <w:t xml:space="preserve">, де </w:t>
      </w:r>
      <w:proofErr w:type="spellStart"/>
      <w:r w:rsidRPr="004F289D">
        <w:rPr>
          <w:sz w:val="28"/>
          <w:szCs w:val="28"/>
          <w:lang w:val="uk-UA"/>
        </w:rPr>
        <w:t>Ро</w:t>
      </w:r>
      <w:proofErr w:type="spellEnd"/>
      <w:r w:rsidRPr="004F289D">
        <w:rPr>
          <w:sz w:val="28"/>
          <w:szCs w:val="28"/>
          <w:lang w:val="uk-UA"/>
        </w:rPr>
        <w:t xml:space="preserve"> - частка плати за послуги для домогосподарства (частка доходу), яка для розрахунку субсидії округлюється до двох знаків після коми;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4F289D">
        <w:rPr>
          <w:sz w:val="28"/>
          <w:szCs w:val="28"/>
          <w:lang w:val="uk-UA"/>
        </w:rPr>
        <w:t>Кд</w:t>
      </w:r>
      <w:proofErr w:type="spellEnd"/>
      <w:r w:rsidRPr="004F289D">
        <w:rPr>
          <w:sz w:val="28"/>
          <w:szCs w:val="28"/>
          <w:lang w:val="uk-UA"/>
        </w:rPr>
        <w:t xml:space="preserve"> - коефіцієнт доходу домогосподарства - відношення розміру середньомісячного сукупного доходу домогосподарства в розрахунку на одну особу до прожиткового мінімуму на одну особу в розрахунку на місяць, встановленого на 1січня року, з якого призначається субсидія;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r w:rsidRPr="004F289D">
        <w:rPr>
          <w:sz w:val="28"/>
          <w:szCs w:val="28"/>
          <w:lang w:val="uk-UA"/>
        </w:rPr>
        <w:t>Кг - базовий коефіцієнт доходу для призначення субсидії - два прожиткових мінімуми на одну особу в розрахунку на місяць (Кг = 2);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4F289D">
        <w:rPr>
          <w:sz w:val="28"/>
          <w:szCs w:val="28"/>
          <w:lang w:val="uk-UA"/>
        </w:rPr>
        <w:t>Рг</w:t>
      </w:r>
      <w:proofErr w:type="spellEnd"/>
      <w:r w:rsidRPr="004F289D">
        <w:rPr>
          <w:sz w:val="28"/>
          <w:szCs w:val="28"/>
          <w:lang w:val="uk-UA"/>
        </w:rPr>
        <w:t xml:space="preserve"> - базова норма плати за житлово-комунальні послуги - 15 відсотків середньомісячного сукупного доходу домогосподарства (</w:t>
      </w:r>
      <w:proofErr w:type="spellStart"/>
      <w:r w:rsidRPr="004F289D">
        <w:rPr>
          <w:sz w:val="28"/>
          <w:szCs w:val="28"/>
          <w:lang w:val="uk-UA"/>
        </w:rPr>
        <w:t>Рг</w:t>
      </w:r>
      <w:proofErr w:type="spellEnd"/>
      <w:r w:rsidRPr="004F289D">
        <w:rPr>
          <w:sz w:val="28"/>
          <w:szCs w:val="28"/>
          <w:lang w:val="uk-UA"/>
        </w:rPr>
        <w:t xml:space="preserve"> = 15).</w:t>
      </w:r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color w:val="auto"/>
          <w:sz w:val="28"/>
          <w:szCs w:val="28"/>
          <w:lang w:val="uk-UA"/>
        </w:rPr>
      </w:pPr>
      <w:r w:rsidRPr="004F289D">
        <w:rPr>
          <w:rFonts w:ascii="Verdana" w:hAnsi="Verdana" w:cs="Arial"/>
          <w:noProof/>
          <w:color w:val="000000"/>
          <w:lang w:val="uk-UA" w:eastAsia="ru-RU"/>
        </w:rPr>
        <w:drawing>
          <wp:anchor distT="0" distB="0" distL="114300" distR="114300" simplePos="0" relativeHeight="251660288" behindDoc="1" locked="0" layoutInCell="1" allowOverlap="1" wp14:anchorId="5B3DDEF3" wp14:editId="6F9F07DC">
            <wp:simplePos x="0" y="0"/>
            <wp:positionH relativeFrom="column">
              <wp:posOffset>-3810</wp:posOffset>
            </wp:positionH>
            <wp:positionV relativeFrom="paragraph">
              <wp:posOffset>66675</wp:posOffset>
            </wp:positionV>
            <wp:extent cx="24765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34" y="21457"/>
                <wp:lineTo x="214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9D">
        <w:rPr>
          <w:sz w:val="28"/>
          <w:szCs w:val="28"/>
          <w:lang w:val="uk-UA"/>
        </w:rPr>
        <w:t>Розмір плати за проживання в студентських гуртожитках вищих навчальних закладів визначається відповідно до наказу Міністерства освіти і науки, молоді та спорту України, Міністерства фінансів України, Міністерства охорони здоров'я України від 28.03.2011 № 284/423/173</w:t>
      </w:r>
      <w:hyperlink r:id="rId21" w:history="1">
        <w:r w:rsidRPr="004F289D">
          <w:rPr>
            <w:color w:val="auto"/>
            <w:sz w:val="28"/>
            <w:szCs w:val="28"/>
            <w:lang w:val="uk-UA"/>
          </w:rPr>
          <w:t xml:space="preserve"> «Про встановлення граничного розміру плати за проживання в студентських гуртожитках</w:t>
        </w:r>
      </w:hyperlink>
      <w:r w:rsidRPr="004F289D">
        <w:rPr>
          <w:color w:val="auto"/>
          <w:sz w:val="28"/>
          <w:szCs w:val="28"/>
          <w:lang w:val="uk-UA"/>
        </w:rPr>
        <w:t xml:space="preserve"> </w:t>
      </w:r>
      <w:hyperlink r:id="rId22" w:history="1">
        <w:r w:rsidRPr="004F289D">
          <w:rPr>
            <w:color w:val="auto"/>
            <w:sz w:val="28"/>
            <w:szCs w:val="28"/>
            <w:lang w:val="uk-UA"/>
          </w:rPr>
          <w:t>вищих навчальних закладів державної та комунальної форм власності».</w:t>
        </w:r>
      </w:hyperlink>
    </w:p>
    <w:p w:rsidR="004F289D" w:rsidRPr="004F289D" w:rsidRDefault="004F289D" w:rsidP="004F289D">
      <w:pPr>
        <w:pStyle w:val="1"/>
        <w:shd w:val="clear" w:color="auto" w:fill="auto"/>
        <w:ind w:firstLine="720"/>
        <w:jc w:val="both"/>
        <w:rPr>
          <w:rStyle w:val="af0"/>
          <w:rFonts w:ascii="Times New Roman" w:hAnsi="Times New Roman" w:cs="Times New Roman"/>
          <w:color w:val="auto"/>
          <w:sz w:val="28"/>
          <w:szCs w:val="28"/>
          <w:shd w:val="clear" w:color="auto" w:fill="auto"/>
          <w:lang w:val="uk-UA"/>
        </w:rPr>
      </w:pPr>
      <w:r w:rsidRPr="004F289D">
        <w:rPr>
          <w:color w:val="auto"/>
          <w:sz w:val="28"/>
          <w:szCs w:val="28"/>
          <w:lang w:val="uk-UA"/>
        </w:rPr>
        <w:t xml:space="preserve">З питань отримання субсидії необхідно </w:t>
      </w:r>
      <w:proofErr w:type="spellStart"/>
      <w:r w:rsidRPr="004F289D">
        <w:rPr>
          <w:color w:val="auto"/>
          <w:sz w:val="28"/>
          <w:szCs w:val="28"/>
          <w:lang w:val="uk-UA"/>
        </w:rPr>
        <w:t>звертатитсь</w:t>
      </w:r>
      <w:proofErr w:type="spellEnd"/>
      <w:r w:rsidRPr="004F289D">
        <w:rPr>
          <w:color w:val="auto"/>
          <w:sz w:val="28"/>
          <w:szCs w:val="28"/>
          <w:lang w:val="uk-UA"/>
        </w:rPr>
        <w:t xml:space="preserve"> до районних  управлінь соціального захисту населення  нашого міста відповідно до місця розташування  гуртожитку.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uk-UA" w:eastAsia="ru-RU"/>
        </w:rPr>
      </w:pP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У місті Одесі управління соціального захисту населення знаходяться за наступними адресами: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9E3E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управління соціального захисту населення в Київському районі Департаменту праці та соціальної політики Одеської міської ради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вул.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Ак.Філатова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2-А, м. Одеса, Одеська область,65080,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(048)766-90-27;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9E3E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управління соціального захисту населення в Малиновському районі Департаменту праці та соціальної політики Одеської міської ради 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вул. Космонавтів, 27/1, м. Одеса, </w:t>
      </w:r>
      <w:bookmarkStart w:id="0" w:name="_Hlk58317236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Одеська область</w:t>
      </w:r>
      <w:bookmarkEnd w:id="0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65070,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(048) 64-92-11;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9E3E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управління соціального захисту населення в Приморському районі Департаменту праці та соціальної політики Одеської міської ради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вул. Ясна, 6, м. Одеса, Одеська область, 65012(корпус 1),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вул. Маршала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Говорова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7, м. Одеса, Одеська область, 65009 (корпус 2),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(048) 33-78-03;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9E3E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bookmarkStart w:id="1" w:name="_GoBack"/>
      <w:bookmarkEnd w:id="1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управління соціального захисту населення в Суворовському районі Департаменту праці та соціальної політики Одеської міської ради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просп.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Добровольського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120 А,  м. Одеса, Одеська область, 65111,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(048)718-28-10.</w:t>
      </w: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</w:t>
      </w:r>
      <w:r w:rsidRPr="004F289D">
        <w:rPr>
          <w:rFonts w:ascii="Times New Roman" w:eastAsia="Times New Roman" w:hAnsi="Times New Roman" w:cs="Times New Roman"/>
          <w:color w:val="444444"/>
          <w:sz w:val="28"/>
          <w:szCs w:val="28"/>
          <w:lang w:val="uk-UA" w:eastAsia="ru-RU"/>
        </w:rPr>
        <w:t xml:space="preserve">Для </w:t>
      </w: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отримання субсидії необхідно  звернутись  до управління соціального захисту    населення за місцем  свого проживання та подати заяву на отримання субсидії та </w:t>
      </w:r>
      <w:r w:rsidRPr="004F2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декларацію про доходи і витрати за формою, встановленою </w:t>
      </w:r>
      <w:proofErr w:type="spellStart"/>
      <w:r w:rsidRPr="004F2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Мінсоцполітики</w:t>
      </w:r>
      <w:proofErr w:type="spellEnd"/>
      <w:r w:rsidRPr="004F2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4F289D">
        <w:rPr>
          <w:rStyle w:val="af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Слід зауважити, що попередньо треба за місцем навчання взяти в бухгалтерії закладу освіти  довідку про свої доходи. Для студента, якщо він не працює, його  доходом є стипендія.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Arial" w:hAnsi="Arial" w:cs="Arial"/>
          <w:noProof/>
          <w:color w:val="000000"/>
          <w:sz w:val="20"/>
          <w:szCs w:val="20"/>
          <w:lang w:val="uk-UA" w:eastAsia="ru-RU"/>
        </w:rPr>
        <w:drawing>
          <wp:anchor distT="0" distB="0" distL="114300" distR="114300" simplePos="0" relativeHeight="251661312" behindDoc="1" locked="0" layoutInCell="1" allowOverlap="1" wp14:anchorId="42FD7F3A" wp14:editId="1206BB1A">
            <wp:simplePos x="0" y="0"/>
            <wp:positionH relativeFrom="column">
              <wp:posOffset>62865</wp:posOffset>
            </wp:positionH>
            <wp:positionV relativeFrom="paragraph">
              <wp:posOffset>5080</wp:posOffset>
            </wp:positionV>
            <wp:extent cx="22955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Для оформлення субсидії on-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line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треба перейти на сайт Міністерства соціальної політики України за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поcиланням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hyperlink r:id="rId24" w:history="1">
        <w:r w:rsidRPr="004F289D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https://www.msp.gov.ua/timeline/subsidii.html</w:t>
        </w:r>
      </w:hyperlink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Рішення  про призначення субсидії приймається протягом 30 днів з дня прийняття  заяви. Після отримання такого рішення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небхідно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відкрити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плптіжну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картку в «Ощадбанку», на яку буде перераховуватись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монетизована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субсидія. Дуже важливо знати, що громадянин, який отримав право на отримання житлової субсидії, ні в якому разі не повинен допускати заборгованість по оплаті за житлово-комунальні послуги. Це може призвести до втрати такого права.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Більш детальну інформацію щодо  оформлення субсидії можна знайти на сайті Міністерства соціальної політики України за </w:t>
      </w:r>
      <w:proofErr w:type="spellStart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поcиланням</w:t>
      </w:r>
      <w:proofErr w:type="spellEnd"/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hyperlink r:id="rId25" w:history="1">
        <w:r w:rsidRPr="004F289D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https://www.msp.gov.ua</w:t>
        </w:r>
      </w:hyperlink>
      <w:r w:rsidRPr="004F28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розділі субсидії. </w:t>
      </w: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289D" w:rsidRPr="004F289D" w:rsidRDefault="004F289D" w:rsidP="004F28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289D" w:rsidRPr="004F289D" w:rsidRDefault="004F289D" w:rsidP="004F289D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F289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Упорядкував заступник голови Одеського обкому Профспілки Щедров І.М. </w:t>
      </w:r>
    </w:p>
    <w:p w:rsidR="004F289D" w:rsidRPr="004F289D" w:rsidRDefault="004F289D" w:rsidP="004F289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53986" w:rsidRPr="004F289D" w:rsidRDefault="00553986" w:rsidP="00C70D93">
      <w:pPr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</w:p>
    <w:sectPr w:rsidR="00553986" w:rsidRPr="004F289D" w:rsidSect="00553986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8B" w:rsidRDefault="00DB4E8B" w:rsidP="00553986">
      <w:pPr>
        <w:spacing w:after="0" w:line="240" w:lineRule="auto"/>
      </w:pPr>
      <w:r>
        <w:separator/>
      </w:r>
    </w:p>
  </w:endnote>
  <w:endnote w:type="continuationSeparator" w:id="0">
    <w:p w:rsidR="00DB4E8B" w:rsidRDefault="00DB4E8B" w:rsidP="00553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8B" w:rsidRDefault="00DB4E8B" w:rsidP="00553986">
      <w:pPr>
        <w:spacing w:after="0" w:line="240" w:lineRule="auto"/>
      </w:pPr>
      <w:r>
        <w:separator/>
      </w:r>
    </w:p>
  </w:footnote>
  <w:footnote w:type="continuationSeparator" w:id="0">
    <w:p w:rsidR="00DB4E8B" w:rsidRDefault="00DB4E8B" w:rsidP="00553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288648"/>
      <w:docPartObj>
        <w:docPartGallery w:val="Page Numbers (Top of Page)"/>
        <w:docPartUnique/>
      </w:docPartObj>
    </w:sdtPr>
    <w:sdtEndPr/>
    <w:sdtContent>
      <w:p w:rsidR="00DB4E8B" w:rsidRDefault="00DB4E8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EA9">
          <w:rPr>
            <w:noProof/>
          </w:rPr>
          <w:t>4</w:t>
        </w:r>
        <w:r>
          <w:fldChar w:fldCharType="end"/>
        </w:r>
      </w:p>
    </w:sdtContent>
  </w:sdt>
  <w:p w:rsidR="00DB4E8B" w:rsidRDefault="00DB4E8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50060"/>
    <w:multiLevelType w:val="multilevel"/>
    <w:tmpl w:val="383A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2536D"/>
    <w:multiLevelType w:val="multilevel"/>
    <w:tmpl w:val="68F0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F018AD"/>
    <w:multiLevelType w:val="multilevel"/>
    <w:tmpl w:val="96E0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351D9"/>
    <w:multiLevelType w:val="hybridMultilevel"/>
    <w:tmpl w:val="2F368FE2"/>
    <w:lvl w:ilvl="0" w:tplc="2F5099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26115"/>
    <w:multiLevelType w:val="multilevel"/>
    <w:tmpl w:val="788E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06344"/>
    <w:multiLevelType w:val="hybridMultilevel"/>
    <w:tmpl w:val="93F2362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74066BD5"/>
    <w:multiLevelType w:val="hybridMultilevel"/>
    <w:tmpl w:val="0A9A3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CD27E7"/>
    <w:multiLevelType w:val="hybridMultilevel"/>
    <w:tmpl w:val="68A06196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0B"/>
    <w:rsid w:val="000B6016"/>
    <w:rsid w:val="00224201"/>
    <w:rsid w:val="00240E43"/>
    <w:rsid w:val="0026310B"/>
    <w:rsid w:val="00267B28"/>
    <w:rsid w:val="002828D3"/>
    <w:rsid w:val="00290A73"/>
    <w:rsid w:val="00460DA3"/>
    <w:rsid w:val="004F289D"/>
    <w:rsid w:val="00552A3F"/>
    <w:rsid w:val="00553986"/>
    <w:rsid w:val="006447CE"/>
    <w:rsid w:val="008871B3"/>
    <w:rsid w:val="008E0A0D"/>
    <w:rsid w:val="009B3C14"/>
    <w:rsid w:val="009C67C8"/>
    <w:rsid w:val="009E3EA9"/>
    <w:rsid w:val="00A10381"/>
    <w:rsid w:val="00A265DB"/>
    <w:rsid w:val="00AB7BFD"/>
    <w:rsid w:val="00B12928"/>
    <w:rsid w:val="00C70D93"/>
    <w:rsid w:val="00C7148F"/>
    <w:rsid w:val="00CA7BBA"/>
    <w:rsid w:val="00D33225"/>
    <w:rsid w:val="00D73591"/>
    <w:rsid w:val="00D92511"/>
    <w:rsid w:val="00DB4E8B"/>
    <w:rsid w:val="00E0471E"/>
    <w:rsid w:val="00E63F61"/>
    <w:rsid w:val="00E70F26"/>
    <w:rsid w:val="00E85450"/>
    <w:rsid w:val="00FB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0D93"/>
    <w:rPr>
      <w:color w:val="0000FF" w:themeColor="hyperlink"/>
      <w:u w:val="single"/>
    </w:rPr>
  </w:style>
  <w:style w:type="paragraph" w:customStyle="1" w:styleId="ShiftCtrlAlt">
    <w:name w:val="Таблица_заголовок (Таблица__Shift+Ctrl_Alt)"/>
    <w:uiPriority w:val="99"/>
    <w:rsid w:val="00C70D93"/>
    <w:pPr>
      <w:suppressAutoHyphens/>
      <w:autoSpaceDE w:val="0"/>
      <w:autoSpaceDN w:val="0"/>
      <w:adjustRightInd w:val="0"/>
      <w:spacing w:after="85" w:line="234" w:lineRule="atLeast"/>
      <w:jc w:val="center"/>
    </w:pPr>
    <w:rPr>
      <w:rFonts w:ascii="Times New Roman" w:eastAsia="Calibri" w:hAnsi="Times New Roman" w:cs="Arno Pro"/>
      <w:b/>
      <w:bCs/>
      <w:color w:val="000000"/>
      <w:sz w:val="24"/>
      <w:szCs w:val="24"/>
    </w:rPr>
  </w:style>
  <w:style w:type="table" w:styleId="a6">
    <w:name w:val="Table Grid"/>
    <w:basedOn w:val="a1"/>
    <w:uiPriority w:val="59"/>
    <w:rsid w:val="009C6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Додаток_основной_текст (Додаток)"/>
    <w:basedOn w:val="a"/>
    <w:uiPriority w:val="99"/>
    <w:rsid w:val="009C67C8"/>
    <w:pPr>
      <w:autoSpaceDE w:val="0"/>
      <w:autoSpaceDN w:val="0"/>
      <w:adjustRightInd w:val="0"/>
      <w:spacing w:after="0" w:line="228" w:lineRule="atLeast"/>
      <w:ind w:firstLine="454"/>
      <w:jc w:val="both"/>
    </w:pPr>
    <w:rPr>
      <w:rFonts w:ascii="Myriad Pro" w:eastAsia="Calibri" w:hAnsi="Myriad Pro" w:cs="Myriad Pro"/>
      <w:color w:val="000000"/>
      <w:sz w:val="20"/>
      <w:szCs w:val="20"/>
      <w:lang w:val="uk-UA"/>
    </w:rPr>
  </w:style>
  <w:style w:type="paragraph" w:styleId="a8">
    <w:name w:val="header"/>
    <w:basedOn w:val="a"/>
    <w:link w:val="a9"/>
    <w:uiPriority w:val="99"/>
    <w:unhideWhenUsed/>
    <w:rsid w:val="005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3986"/>
  </w:style>
  <w:style w:type="paragraph" w:styleId="aa">
    <w:name w:val="footer"/>
    <w:basedOn w:val="a"/>
    <w:link w:val="ab"/>
    <w:uiPriority w:val="99"/>
    <w:unhideWhenUsed/>
    <w:rsid w:val="005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3986"/>
  </w:style>
  <w:style w:type="paragraph" w:styleId="ac">
    <w:name w:val="Normal (Web)"/>
    <w:basedOn w:val="a"/>
    <w:uiPriority w:val="99"/>
    <w:semiHidden/>
    <w:unhideWhenUsed/>
    <w:rsid w:val="00B12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12928"/>
    <w:rPr>
      <w:b/>
      <w:bCs/>
    </w:rPr>
  </w:style>
  <w:style w:type="paragraph" w:styleId="ae">
    <w:name w:val="List Paragraph"/>
    <w:basedOn w:val="a"/>
    <w:uiPriority w:val="34"/>
    <w:qFormat/>
    <w:rsid w:val="00AB7BFD"/>
    <w:pPr>
      <w:ind w:left="720"/>
      <w:contextualSpacing/>
      <w:jc w:val="both"/>
    </w:pPr>
    <w:rPr>
      <w:rFonts w:eastAsiaTheme="minorEastAsia"/>
      <w:sz w:val="20"/>
      <w:szCs w:val="20"/>
    </w:rPr>
  </w:style>
  <w:style w:type="character" w:customStyle="1" w:styleId="3">
    <w:name w:val="Основной текст (3)_"/>
    <w:basedOn w:val="a0"/>
    <w:link w:val="30"/>
    <w:rsid w:val="004F289D"/>
    <w:rPr>
      <w:rFonts w:ascii="Arial" w:eastAsia="Arial" w:hAnsi="Arial" w:cs="Arial"/>
      <w:color w:val="2F393E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F289D"/>
    <w:rPr>
      <w:rFonts w:ascii="Times New Roman" w:eastAsia="Times New Roman" w:hAnsi="Times New Roman" w:cs="Times New Roman"/>
      <w:color w:val="2F393E"/>
      <w:sz w:val="20"/>
      <w:szCs w:val="20"/>
      <w:shd w:val="clear" w:color="auto" w:fill="FFFFFF"/>
    </w:rPr>
  </w:style>
  <w:style w:type="character" w:customStyle="1" w:styleId="af">
    <w:name w:val="Основной текст_"/>
    <w:basedOn w:val="a0"/>
    <w:link w:val="1"/>
    <w:rsid w:val="004F289D"/>
    <w:rPr>
      <w:rFonts w:ascii="Times New Roman" w:eastAsia="Times New Roman" w:hAnsi="Times New Roman" w:cs="Times New Roman"/>
      <w:color w:val="2F393E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F289D"/>
    <w:pPr>
      <w:widowControl w:val="0"/>
      <w:shd w:val="clear" w:color="auto" w:fill="FFFFFF"/>
      <w:spacing w:after="80" w:line="240" w:lineRule="auto"/>
    </w:pPr>
    <w:rPr>
      <w:rFonts w:ascii="Arial" w:eastAsia="Arial" w:hAnsi="Arial" w:cs="Arial"/>
      <w:color w:val="2F393E"/>
      <w:sz w:val="28"/>
      <w:szCs w:val="28"/>
    </w:rPr>
  </w:style>
  <w:style w:type="paragraph" w:customStyle="1" w:styleId="20">
    <w:name w:val="Основной текст (2)"/>
    <w:basedOn w:val="a"/>
    <w:link w:val="2"/>
    <w:rsid w:val="004F289D"/>
    <w:pPr>
      <w:widowControl w:val="0"/>
      <w:shd w:val="clear" w:color="auto" w:fill="FFFFFF"/>
      <w:spacing w:after="0" w:line="240" w:lineRule="auto"/>
      <w:ind w:firstLine="360"/>
    </w:pPr>
    <w:rPr>
      <w:rFonts w:ascii="Times New Roman" w:eastAsia="Times New Roman" w:hAnsi="Times New Roman" w:cs="Times New Roman"/>
      <w:color w:val="2F393E"/>
      <w:sz w:val="20"/>
      <w:szCs w:val="20"/>
    </w:rPr>
  </w:style>
  <w:style w:type="paragraph" w:customStyle="1" w:styleId="1">
    <w:name w:val="Основной текст1"/>
    <w:basedOn w:val="a"/>
    <w:link w:val="af"/>
    <w:rsid w:val="004F289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color w:val="2F393E"/>
    </w:rPr>
  </w:style>
  <w:style w:type="character" w:customStyle="1" w:styleId="af0">
    <w:name w:val="Основной текст Знак"/>
    <w:link w:val="af1"/>
    <w:rsid w:val="004F289D"/>
    <w:rPr>
      <w:rFonts w:ascii="Arial" w:hAnsi="Arial" w:cs="Arial"/>
      <w:sz w:val="19"/>
      <w:szCs w:val="19"/>
      <w:shd w:val="clear" w:color="auto" w:fill="FFFFFF"/>
    </w:rPr>
  </w:style>
  <w:style w:type="paragraph" w:styleId="af1">
    <w:name w:val="Body Text"/>
    <w:basedOn w:val="a"/>
    <w:link w:val="af0"/>
    <w:rsid w:val="004F289D"/>
    <w:pPr>
      <w:widowControl w:val="0"/>
      <w:shd w:val="clear" w:color="auto" w:fill="FFFFFF"/>
      <w:spacing w:after="0"/>
      <w:ind w:firstLine="260"/>
      <w:jc w:val="both"/>
    </w:pPr>
    <w:rPr>
      <w:rFonts w:ascii="Arial" w:hAnsi="Arial" w:cs="Arial"/>
      <w:sz w:val="19"/>
      <w:szCs w:val="19"/>
    </w:rPr>
  </w:style>
  <w:style w:type="character" w:customStyle="1" w:styleId="10">
    <w:name w:val="Основной текст Знак1"/>
    <w:basedOn w:val="a0"/>
    <w:uiPriority w:val="99"/>
    <w:semiHidden/>
    <w:rsid w:val="004F2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0D93"/>
    <w:rPr>
      <w:color w:val="0000FF" w:themeColor="hyperlink"/>
      <w:u w:val="single"/>
    </w:rPr>
  </w:style>
  <w:style w:type="paragraph" w:customStyle="1" w:styleId="ShiftCtrlAlt">
    <w:name w:val="Таблица_заголовок (Таблица__Shift+Ctrl_Alt)"/>
    <w:uiPriority w:val="99"/>
    <w:rsid w:val="00C70D93"/>
    <w:pPr>
      <w:suppressAutoHyphens/>
      <w:autoSpaceDE w:val="0"/>
      <w:autoSpaceDN w:val="0"/>
      <w:adjustRightInd w:val="0"/>
      <w:spacing w:after="85" w:line="234" w:lineRule="atLeast"/>
      <w:jc w:val="center"/>
    </w:pPr>
    <w:rPr>
      <w:rFonts w:ascii="Times New Roman" w:eastAsia="Calibri" w:hAnsi="Times New Roman" w:cs="Arno Pro"/>
      <w:b/>
      <w:bCs/>
      <w:color w:val="000000"/>
      <w:sz w:val="24"/>
      <w:szCs w:val="24"/>
    </w:rPr>
  </w:style>
  <w:style w:type="table" w:styleId="a6">
    <w:name w:val="Table Grid"/>
    <w:basedOn w:val="a1"/>
    <w:uiPriority w:val="59"/>
    <w:rsid w:val="009C6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Додаток_основной_текст (Додаток)"/>
    <w:basedOn w:val="a"/>
    <w:uiPriority w:val="99"/>
    <w:rsid w:val="009C67C8"/>
    <w:pPr>
      <w:autoSpaceDE w:val="0"/>
      <w:autoSpaceDN w:val="0"/>
      <w:adjustRightInd w:val="0"/>
      <w:spacing w:after="0" w:line="228" w:lineRule="atLeast"/>
      <w:ind w:firstLine="454"/>
      <w:jc w:val="both"/>
    </w:pPr>
    <w:rPr>
      <w:rFonts w:ascii="Myriad Pro" w:eastAsia="Calibri" w:hAnsi="Myriad Pro" w:cs="Myriad Pro"/>
      <w:color w:val="000000"/>
      <w:sz w:val="20"/>
      <w:szCs w:val="20"/>
      <w:lang w:val="uk-UA"/>
    </w:rPr>
  </w:style>
  <w:style w:type="paragraph" w:styleId="a8">
    <w:name w:val="header"/>
    <w:basedOn w:val="a"/>
    <w:link w:val="a9"/>
    <w:uiPriority w:val="99"/>
    <w:unhideWhenUsed/>
    <w:rsid w:val="005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3986"/>
  </w:style>
  <w:style w:type="paragraph" w:styleId="aa">
    <w:name w:val="footer"/>
    <w:basedOn w:val="a"/>
    <w:link w:val="ab"/>
    <w:uiPriority w:val="99"/>
    <w:unhideWhenUsed/>
    <w:rsid w:val="005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3986"/>
  </w:style>
  <w:style w:type="paragraph" w:styleId="ac">
    <w:name w:val="Normal (Web)"/>
    <w:basedOn w:val="a"/>
    <w:uiPriority w:val="99"/>
    <w:semiHidden/>
    <w:unhideWhenUsed/>
    <w:rsid w:val="00B12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12928"/>
    <w:rPr>
      <w:b/>
      <w:bCs/>
    </w:rPr>
  </w:style>
  <w:style w:type="paragraph" w:styleId="ae">
    <w:name w:val="List Paragraph"/>
    <w:basedOn w:val="a"/>
    <w:uiPriority w:val="34"/>
    <w:qFormat/>
    <w:rsid w:val="00AB7BFD"/>
    <w:pPr>
      <w:ind w:left="720"/>
      <w:contextualSpacing/>
      <w:jc w:val="both"/>
    </w:pPr>
    <w:rPr>
      <w:rFonts w:eastAsiaTheme="minorEastAsia"/>
      <w:sz w:val="20"/>
      <w:szCs w:val="20"/>
    </w:rPr>
  </w:style>
  <w:style w:type="character" w:customStyle="1" w:styleId="3">
    <w:name w:val="Основной текст (3)_"/>
    <w:basedOn w:val="a0"/>
    <w:link w:val="30"/>
    <w:rsid w:val="004F289D"/>
    <w:rPr>
      <w:rFonts w:ascii="Arial" w:eastAsia="Arial" w:hAnsi="Arial" w:cs="Arial"/>
      <w:color w:val="2F393E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F289D"/>
    <w:rPr>
      <w:rFonts w:ascii="Times New Roman" w:eastAsia="Times New Roman" w:hAnsi="Times New Roman" w:cs="Times New Roman"/>
      <w:color w:val="2F393E"/>
      <w:sz w:val="20"/>
      <w:szCs w:val="20"/>
      <w:shd w:val="clear" w:color="auto" w:fill="FFFFFF"/>
    </w:rPr>
  </w:style>
  <w:style w:type="character" w:customStyle="1" w:styleId="af">
    <w:name w:val="Основной текст_"/>
    <w:basedOn w:val="a0"/>
    <w:link w:val="1"/>
    <w:rsid w:val="004F289D"/>
    <w:rPr>
      <w:rFonts w:ascii="Times New Roman" w:eastAsia="Times New Roman" w:hAnsi="Times New Roman" w:cs="Times New Roman"/>
      <w:color w:val="2F393E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F289D"/>
    <w:pPr>
      <w:widowControl w:val="0"/>
      <w:shd w:val="clear" w:color="auto" w:fill="FFFFFF"/>
      <w:spacing w:after="80" w:line="240" w:lineRule="auto"/>
    </w:pPr>
    <w:rPr>
      <w:rFonts w:ascii="Arial" w:eastAsia="Arial" w:hAnsi="Arial" w:cs="Arial"/>
      <w:color w:val="2F393E"/>
      <w:sz w:val="28"/>
      <w:szCs w:val="28"/>
    </w:rPr>
  </w:style>
  <w:style w:type="paragraph" w:customStyle="1" w:styleId="20">
    <w:name w:val="Основной текст (2)"/>
    <w:basedOn w:val="a"/>
    <w:link w:val="2"/>
    <w:rsid w:val="004F289D"/>
    <w:pPr>
      <w:widowControl w:val="0"/>
      <w:shd w:val="clear" w:color="auto" w:fill="FFFFFF"/>
      <w:spacing w:after="0" w:line="240" w:lineRule="auto"/>
      <w:ind w:firstLine="360"/>
    </w:pPr>
    <w:rPr>
      <w:rFonts w:ascii="Times New Roman" w:eastAsia="Times New Roman" w:hAnsi="Times New Roman" w:cs="Times New Roman"/>
      <w:color w:val="2F393E"/>
      <w:sz w:val="20"/>
      <w:szCs w:val="20"/>
    </w:rPr>
  </w:style>
  <w:style w:type="paragraph" w:customStyle="1" w:styleId="1">
    <w:name w:val="Основной текст1"/>
    <w:basedOn w:val="a"/>
    <w:link w:val="af"/>
    <w:rsid w:val="004F289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color w:val="2F393E"/>
    </w:rPr>
  </w:style>
  <w:style w:type="character" w:customStyle="1" w:styleId="af0">
    <w:name w:val="Основной текст Знак"/>
    <w:link w:val="af1"/>
    <w:rsid w:val="004F289D"/>
    <w:rPr>
      <w:rFonts w:ascii="Arial" w:hAnsi="Arial" w:cs="Arial"/>
      <w:sz w:val="19"/>
      <w:szCs w:val="19"/>
      <w:shd w:val="clear" w:color="auto" w:fill="FFFFFF"/>
    </w:rPr>
  </w:style>
  <w:style w:type="paragraph" w:styleId="af1">
    <w:name w:val="Body Text"/>
    <w:basedOn w:val="a"/>
    <w:link w:val="af0"/>
    <w:rsid w:val="004F289D"/>
    <w:pPr>
      <w:widowControl w:val="0"/>
      <w:shd w:val="clear" w:color="auto" w:fill="FFFFFF"/>
      <w:spacing w:after="0"/>
      <w:ind w:firstLine="260"/>
      <w:jc w:val="both"/>
    </w:pPr>
    <w:rPr>
      <w:rFonts w:ascii="Arial" w:hAnsi="Arial" w:cs="Arial"/>
      <w:sz w:val="19"/>
      <w:szCs w:val="19"/>
    </w:rPr>
  </w:style>
  <w:style w:type="character" w:customStyle="1" w:styleId="10">
    <w:name w:val="Основной текст Знак1"/>
    <w:basedOn w:val="a0"/>
    <w:uiPriority w:val="99"/>
    <w:semiHidden/>
    <w:rsid w:val="004F2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1908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3841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3751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3784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095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akon3.rada.gov.ua/laws/show/106-2015-%D0%BF" TargetMode="External"/><Relationship Id="rId18" Type="http://schemas.openxmlformats.org/officeDocument/2006/relationships/hyperlink" Target="http://zakon2.rada.gov.ua/laws/show/1156-98-%D0%BF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zakon2.rada.gov.ua/laws/show/z0520-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akon3.rada.gov.ua/laws/show/106-2015-%D0%BF" TargetMode="External"/><Relationship Id="rId17" Type="http://schemas.openxmlformats.org/officeDocument/2006/relationships/hyperlink" Target="http://zakon2.rada.gov.ua/laws/show/1156-98-%D0%BF" TargetMode="External"/><Relationship Id="rId25" Type="http://schemas.openxmlformats.org/officeDocument/2006/relationships/hyperlink" Target="https://www.msp.gov.ua" TargetMode="External"/><Relationship Id="rId2" Type="http://schemas.openxmlformats.org/officeDocument/2006/relationships/styles" Target="styles.xml"/><Relationship Id="rId16" Type="http://schemas.openxmlformats.org/officeDocument/2006/relationships/hyperlink" Target="http://zakon2.rada.gov.ua/laws/show/409-2014-%D0%BF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3.rada.gov.ua/laws/show/848-95-%D0%BF" TargetMode="External"/><Relationship Id="rId24" Type="http://schemas.openxmlformats.org/officeDocument/2006/relationships/hyperlink" Target="https://www.msp.gov.ua/timeline/subsidi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akon2.rada.gov.ua/laws/show/409-2014-%D0%BF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zakon3.rada.gov.ua/laws/show/848-95-%D0%BF" TargetMode="External"/><Relationship Id="rId19" Type="http://schemas.openxmlformats.org/officeDocument/2006/relationships/hyperlink" Target="http://zakon2.rada.gov.ua/laws/show/1156-98-%D0%B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kon.rada.gov.ua/laws/show/807-2019-%D0%BF" TargetMode="External"/><Relationship Id="rId22" Type="http://schemas.openxmlformats.org/officeDocument/2006/relationships/hyperlink" Target="http://zakon2.rada.gov.ua/laws/show/z0520-1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Osvita</dc:creator>
  <cp:lastModifiedBy>Specialist</cp:lastModifiedBy>
  <cp:revision>3</cp:revision>
  <cp:lastPrinted>2020-12-09T13:26:00Z</cp:lastPrinted>
  <dcterms:created xsi:type="dcterms:W3CDTF">2020-12-10T10:55:00Z</dcterms:created>
  <dcterms:modified xsi:type="dcterms:W3CDTF">2020-12-10T10:56:00Z</dcterms:modified>
</cp:coreProperties>
</file>